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69465" w14:textId="604BBCFB" w:rsidR="00E71998" w:rsidRPr="00692B98" w:rsidRDefault="00FE7919" w:rsidP="0088526E">
      <w:pPr>
        <w:pStyle w:val="Rubrik"/>
        <w:spacing w:before="100" w:after="100"/>
        <w:rPr>
          <w:rFonts w:ascii="Palatino Linotype" w:hAnsi="Palatino Linotype"/>
          <w:sz w:val="32"/>
          <w:szCs w:val="32"/>
          <w:lang w:val="en-GB"/>
        </w:rPr>
      </w:pPr>
      <w:r>
        <w:rPr>
          <w:rFonts w:ascii="Palatino Linotype" w:hAnsi="Palatino Linotype"/>
          <w:sz w:val="32"/>
          <w:szCs w:val="32"/>
          <w:lang w:val="en-GB"/>
        </w:rPr>
        <w:t>Guideline for</w:t>
      </w:r>
      <w:r w:rsidR="00E71998" w:rsidRPr="00692B98">
        <w:rPr>
          <w:rFonts w:ascii="Palatino Linotype" w:hAnsi="Palatino Linotype"/>
          <w:sz w:val="32"/>
          <w:szCs w:val="32"/>
          <w:lang w:val="en-GB"/>
        </w:rPr>
        <w:t xml:space="preserve"> Financial Reporting</w:t>
      </w:r>
      <w:r w:rsidR="003E1A4E" w:rsidRPr="00692B98">
        <w:rPr>
          <w:rFonts w:ascii="Palatino Linotype" w:hAnsi="Palatino Linotype"/>
          <w:sz w:val="32"/>
          <w:szCs w:val="32"/>
          <w:lang w:val="en-GB"/>
        </w:rPr>
        <w:t xml:space="preserve"> </w:t>
      </w:r>
    </w:p>
    <w:p w14:paraId="1B838907" w14:textId="20D7A879" w:rsidR="00D00D42" w:rsidRPr="002624EC" w:rsidRDefault="00D00D42" w:rsidP="00C05230">
      <w:pPr>
        <w:pStyle w:val="Rubrik1"/>
        <w:numPr>
          <w:ilvl w:val="0"/>
          <w:numId w:val="7"/>
        </w:numPr>
        <w:ind w:hanging="720"/>
        <w:rPr>
          <w:rFonts w:ascii="Palatino Linotype" w:hAnsi="Palatino Linotype"/>
          <w:lang w:val="en-GB"/>
        </w:rPr>
      </w:pPr>
      <w:bookmarkStart w:id="0" w:name="_Toc72745208"/>
      <w:bookmarkStart w:id="1" w:name="_Toc85114210"/>
      <w:r w:rsidRPr="002624EC">
        <w:rPr>
          <w:rFonts w:ascii="Palatino Linotype" w:hAnsi="Palatino Linotype"/>
          <w:lang w:val="en-GB"/>
        </w:rPr>
        <w:t>Introduction</w:t>
      </w:r>
      <w:bookmarkEnd w:id="0"/>
      <w:bookmarkEnd w:id="1"/>
    </w:p>
    <w:p w14:paraId="202CA3AB" w14:textId="65F0598F" w:rsidR="00D00D42" w:rsidRDefault="00D00D42" w:rsidP="00126289">
      <w:pPr>
        <w:rPr>
          <w:lang w:val="en-GB" w:eastAsia="ko-KR"/>
        </w:rPr>
      </w:pPr>
      <w:r w:rsidRPr="00D65D89">
        <w:rPr>
          <w:lang w:val="en-GB" w:eastAsia="ko-KR"/>
        </w:rPr>
        <w:t>The purpose of th</w:t>
      </w:r>
      <w:r w:rsidR="00FE7919">
        <w:rPr>
          <w:lang w:val="en-GB" w:eastAsia="ko-KR"/>
        </w:rPr>
        <w:t xml:space="preserve">is </w:t>
      </w:r>
      <w:r w:rsidR="0096277A">
        <w:rPr>
          <w:lang w:val="en-GB" w:eastAsia="ko-KR"/>
        </w:rPr>
        <w:t>document</w:t>
      </w:r>
      <w:r w:rsidRPr="00D65D89">
        <w:rPr>
          <w:lang w:val="en-GB" w:eastAsia="ko-KR"/>
        </w:rPr>
        <w:t xml:space="preserve"> </w:t>
      </w:r>
      <w:r w:rsidR="00E413C0" w:rsidRPr="00D65D89">
        <w:rPr>
          <w:lang w:val="en-GB" w:eastAsia="ko-KR"/>
        </w:rPr>
        <w:t>is</w:t>
      </w:r>
      <w:r w:rsidRPr="00D65D89">
        <w:rPr>
          <w:lang w:val="en-GB" w:eastAsia="ko-KR"/>
        </w:rPr>
        <w:t xml:space="preserve"> to provide guidance on financial reporting for organizations with project/program agreements with </w:t>
      </w:r>
      <w:r w:rsidRPr="00D65D89">
        <w:rPr>
          <w:i/>
          <w:lang w:val="en-GB" w:eastAsia="ko-KR"/>
        </w:rPr>
        <w:t>Union to Union</w:t>
      </w:r>
      <w:r w:rsidRPr="00D65D89">
        <w:rPr>
          <w:lang w:val="en-GB" w:eastAsia="ko-KR"/>
        </w:rPr>
        <w:t xml:space="preserve">. </w:t>
      </w:r>
    </w:p>
    <w:p w14:paraId="2C8ACD7C" w14:textId="6EEF574F" w:rsidR="00E02C72" w:rsidRPr="00E02C72" w:rsidRDefault="00E02C72" w:rsidP="00126289">
      <w:pPr>
        <w:rPr>
          <w:u w:val="single"/>
          <w:lang w:val="en-GB" w:eastAsia="ko-KR"/>
        </w:rPr>
      </w:pPr>
      <w:r w:rsidRPr="00E02C72">
        <w:rPr>
          <w:u w:val="single"/>
          <w:lang w:val="en-GB" w:eastAsia="ko-KR"/>
        </w:rPr>
        <w:t>Please observe the changed dates in the Addendum to the original cooperation agreement.</w:t>
      </w:r>
    </w:p>
    <w:p w14:paraId="460AF4A6" w14:textId="13185347" w:rsidR="00E71998" w:rsidRPr="002624EC" w:rsidRDefault="00E71998" w:rsidP="00C05230">
      <w:pPr>
        <w:pStyle w:val="Rubrik1"/>
        <w:numPr>
          <w:ilvl w:val="0"/>
          <w:numId w:val="7"/>
        </w:numPr>
        <w:ind w:hanging="720"/>
        <w:rPr>
          <w:rFonts w:ascii="Palatino Linotype" w:hAnsi="Palatino Linotype"/>
          <w:lang w:val="en-GB"/>
        </w:rPr>
      </w:pPr>
      <w:bookmarkStart w:id="2" w:name="_Toc72745209"/>
      <w:bookmarkStart w:id="3" w:name="_Toc85114211"/>
      <w:r w:rsidRPr="002624EC">
        <w:rPr>
          <w:rFonts w:ascii="Palatino Linotype" w:hAnsi="Palatino Linotype"/>
          <w:lang w:val="en-GB"/>
        </w:rPr>
        <w:t>Reporting requirements</w:t>
      </w:r>
      <w:bookmarkEnd w:id="2"/>
      <w:bookmarkEnd w:id="3"/>
    </w:p>
    <w:p w14:paraId="2D585D8C" w14:textId="749D3B5E" w:rsidR="00E71998" w:rsidRPr="00D65D89" w:rsidRDefault="00E71998" w:rsidP="00126289">
      <w:pPr>
        <w:rPr>
          <w:lang w:val="en-GB" w:eastAsia="ko-KR"/>
        </w:rPr>
      </w:pPr>
      <w:r w:rsidRPr="00D65D89">
        <w:rPr>
          <w:lang w:val="en-GB" w:eastAsia="ko-KR"/>
        </w:rPr>
        <w:t>In order to fulfil the requirements for reporting, the fo</w:t>
      </w:r>
      <w:r w:rsidR="00636D55" w:rsidRPr="00D65D89">
        <w:rPr>
          <w:lang w:val="en-GB" w:eastAsia="ko-KR"/>
        </w:rPr>
        <w:t xml:space="preserve">llowing </w:t>
      </w:r>
      <w:r w:rsidR="00E413C0">
        <w:rPr>
          <w:lang w:val="en-GB" w:eastAsia="ko-KR"/>
        </w:rPr>
        <w:t xml:space="preserve">reports </w:t>
      </w:r>
      <w:r w:rsidR="00636D55" w:rsidRPr="00D65D89">
        <w:rPr>
          <w:lang w:val="en-GB" w:eastAsia="ko-KR"/>
        </w:rPr>
        <w:t>must be submitted to</w:t>
      </w:r>
      <w:r w:rsidRPr="00D65D89">
        <w:rPr>
          <w:lang w:val="en-GB" w:eastAsia="ko-KR"/>
        </w:rPr>
        <w:t xml:space="preserve"> </w:t>
      </w:r>
      <w:r w:rsidR="00CD47B0" w:rsidRPr="00E413C0">
        <w:rPr>
          <w:i/>
          <w:iCs/>
          <w:lang w:val="en-GB" w:eastAsia="ko-KR"/>
        </w:rPr>
        <w:t>Union to Union</w:t>
      </w:r>
      <w:r w:rsidRPr="00D65D89">
        <w:rPr>
          <w:lang w:val="en-GB" w:eastAsia="ko-KR"/>
        </w:rPr>
        <w:t>:</w:t>
      </w:r>
    </w:p>
    <w:p w14:paraId="321F79CD" w14:textId="575CBEE9" w:rsidR="00E71998" w:rsidRPr="00E413C0" w:rsidRDefault="00E71998" w:rsidP="005578F1">
      <w:pPr>
        <w:pStyle w:val="Rubrik3"/>
        <w:numPr>
          <w:ilvl w:val="0"/>
          <w:numId w:val="10"/>
        </w:numPr>
        <w:rPr>
          <w:lang w:val="en-GB"/>
        </w:rPr>
      </w:pPr>
      <w:bookmarkStart w:id="4" w:name="_Toc72745210"/>
      <w:bookmarkStart w:id="5" w:name="_Toc85114212"/>
      <w:r w:rsidRPr="00E413C0">
        <w:rPr>
          <w:lang w:val="en-GB"/>
        </w:rPr>
        <w:t xml:space="preserve">Midterm </w:t>
      </w:r>
      <w:proofErr w:type="gramStart"/>
      <w:r w:rsidRPr="00E413C0">
        <w:rPr>
          <w:lang w:val="en-GB"/>
        </w:rPr>
        <w:t>report</w:t>
      </w:r>
      <w:bookmarkEnd w:id="4"/>
      <w:bookmarkEnd w:id="5"/>
      <w:r w:rsidR="00E02C72">
        <w:rPr>
          <w:lang w:val="en-GB"/>
        </w:rPr>
        <w:t xml:space="preserve">  -</w:t>
      </w:r>
      <w:proofErr w:type="gramEnd"/>
      <w:r w:rsidR="00E02C72">
        <w:rPr>
          <w:lang w:val="en-GB"/>
        </w:rPr>
        <w:t xml:space="preserve"> </w:t>
      </w:r>
      <w:r w:rsidR="00E02C72" w:rsidRPr="00E02C72">
        <w:rPr>
          <w:u w:val="none"/>
          <w:lang w:val="en-GB"/>
        </w:rPr>
        <w:t>Not applicable in 2025</w:t>
      </w:r>
      <w:r w:rsidR="00E02C72">
        <w:rPr>
          <w:u w:val="none"/>
          <w:lang w:val="en-GB"/>
        </w:rPr>
        <w:t>.</w:t>
      </w:r>
    </w:p>
    <w:p w14:paraId="6C8653F2" w14:textId="77777777" w:rsidR="00E71998" w:rsidRPr="00E413C0" w:rsidRDefault="006E0F85" w:rsidP="005578F1">
      <w:pPr>
        <w:pStyle w:val="Rubrik3"/>
        <w:numPr>
          <w:ilvl w:val="0"/>
          <w:numId w:val="10"/>
        </w:numPr>
        <w:rPr>
          <w:lang w:val="en-GB"/>
        </w:rPr>
      </w:pPr>
      <w:bookmarkStart w:id="6" w:name="_Toc72745211"/>
      <w:bookmarkStart w:id="7" w:name="_Toc85114213"/>
      <w:r w:rsidRPr="00E413C0">
        <w:rPr>
          <w:lang w:val="en-GB"/>
        </w:rPr>
        <w:t>Annual and Financial</w:t>
      </w:r>
      <w:r w:rsidR="00E71998" w:rsidRPr="00E413C0">
        <w:rPr>
          <w:lang w:val="en-GB"/>
        </w:rPr>
        <w:t xml:space="preserve"> report</w:t>
      </w:r>
      <w:bookmarkEnd w:id="6"/>
      <w:bookmarkEnd w:id="7"/>
    </w:p>
    <w:p w14:paraId="784F5396" w14:textId="1D68B70D" w:rsidR="00E81060" w:rsidRDefault="006E3BF0" w:rsidP="00D87A68">
      <w:pPr>
        <w:autoSpaceDE w:val="0"/>
        <w:autoSpaceDN w:val="0"/>
        <w:adjustRightInd w:val="0"/>
        <w:spacing w:before="0" w:beforeAutospacing="0" w:after="0" w:afterAutospacing="0"/>
        <w:jc w:val="left"/>
        <w:rPr>
          <w:rFonts w:cs="ACaslon-Regular"/>
          <w:szCs w:val="22"/>
          <w:lang w:val="en-GB"/>
        </w:rPr>
      </w:pPr>
      <w:r>
        <w:rPr>
          <w:rFonts w:cs="ACaslon-Regular"/>
          <w:iCs/>
          <w:lang w:val="en-GB"/>
        </w:rPr>
        <w:t>Documents</w:t>
      </w:r>
      <w:r w:rsidR="00173D88" w:rsidRPr="00D65D89">
        <w:rPr>
          <w:rFonts w:cs="ACaslon-Regular"/>
          <w:iCs/>
          <w:lang w:val="en-GB"/>
        </w:rPr>
        <w:t>, as listed below,</w:t>
      </w:r>
      <w:r w:rsidR="00173D88" w:rsidRPr="00D65D89">
        <w:rPr>
          <w:rFonts w:cs="ACaslon-Regular"/>
          <w:szCs w:val="22"/>
          <w:lang w:val="en-GB"/>
        </w:rPr>
        <w:t xml:space="preserve"> for the </w:t>
      </w:r>
      <w:r w:rsidR="00BF5428">
        <w:rPr>
          <w:rFonts w:cs="ACaslon-Regular"/>
          <w:szCs w:val="22"/>
          <w:lang w:val="en-GB"/>
        </w:rPr>
        <w:t xml:space="preserve">activity </w:t>
      </w:r>
      <w:r w:rsidR="00E02C72">
        <w:rPr>
          <w:rFonts w:cs="ACaslon-Regular"/>
          <w:szCs w:val="22"/>
          <w:lang w:val="en-GB"/>
        </w:rPr>
        <w:t xml:space="preserve">period </w:t>
      </w:r>
      <w:r w:rsidR="00173D88" w:rsidRPr="00D65D89">
        <w:rPr>
          <w:rFonts w:cs="ACaslon-Regular"/>
          <w:szCs w:val="22"/>
          <w:lang w:val="en-GB"/>
        </w:rPr>
        <w:t>(</w:t>
      </w:r>
      <w:r w:rsidR="00E02C72">
        <w:rPr>
          <w:rFonts w:cs="ACaslon-Regular"/>
          <w:szCs w:val="22"/>
          <w:lang w:val="en-GB"/>
        </w:rPr>
        <w:t xml:space="preserve">1 </w:t>
      </w:r>
      <w:r w:rsidR="00173D88" w:rsidRPr="00D65D89">
        <w:rPr>
          <w:rFonts w:cs="ACaslon-Regular"/>
          <w:szCs w:val="22"/>
          <w:lang w:val="en-GB"/>
        </w:rPr>
        <w:t>January–</w:t>
      </w:r>
      <w:r w:rsidR="00E02C72">
        <w:rPr>
          <w:rFonts w:cs="ACaslon-Regular"/>
          <w:szCs w:val="22"/>
          <w:lang w:val="en-GB"/>
        </w:rPr>
        <w:t xml:space="preserve"> 30 September</w:t>
      </w:r>
      <w:r w:rsidR="00BF5428">
        <w:rPr>
          <w:rFonts w:cs="ACaslon-Regular"/>
          <w:szCs w:val="22"/>
          <w:lang w:val="en-GB"/>
        </w:rPr>
        <w:t xml:space="preserve"> 2025</w:t>
      </w:r>
      <w:r w:rsidR="00636D55" w:rsidRPr="00D65D89">
        <w:rPr>
          <w:rFonts w:cs="ACaslon-Regular"/>
          <w:szCs w:val="22"/>
          <w:lang w:val="en-GB"/>
        </w:rPr>
        <w:t>), sh</w:t>
      </w:r>
      <w:r w:rsidR="00D653BA" w:rsidRPr="00D65D89">
        <w:rPr>
          <w:rFonts w:cs="ACaslon-Regular"/>
          <w:szCs w:val="22"/>
          <w:lang w:val="en-GB"/>
        </w:rPr>
        <w:t>all</w:t>
      </w:r>
      <w:r w:rsidR="00636D55" w:rsidRPr="00D65D89">
        <w:rPr>
          <w:rFonts w:cs="ACaslon-Regular"/>
          <w:szCs w:val="22"/>
          <w:lang w:val="en-GB"/>
        </w:rPr>
        <w:t xml:space="preserve"> be submitted to</w:t>
      </w:r>
      <w:r w:rsidR="00173D88" w:rsidRPr="00D65D89">
        <w:rPr>
          <w:rFonts w:cs="ACaslon-Regular"/>
          <w:szCs w:val="22"/>
          <w:lang w:val="en-GB"/>
        </w:rPr>
        <w:t xml:space="preserve"> </w:t>
      </w:r>
      <w:r w:rsidR="00CD47B0" w:rsidRPr="00D65D89">
        <w:rPr>
          <w:rFonts w:cs="ACaslon-Regular"/>
          <w:i/>
          <w:szCs w:val="22"/>
          <w:lang w:val="en-GB"/>
        </w:rPr>
        <w:t>Union to Union</w:t>
      </w:r>
      <w:r w:rsidR="00173D88" w:rsidRPr="00D65D89">
        <w:rPr>
          <w:rFonts w:cs="ACaslon-Regular"/>
          <w:szCs w:val="22"/>
          <w:lang w:val="en-GB"/>
        </w:rPr>
        <w:t xml:space="preserve"> no later than</w:t>
      </w:r>
      <w:r w:rsidR="00E02C72">
        <w:rPr>
          <w:rFonts w:cs="ACaslon-Regular"/>
          <w:b/>
          <w:szCs w:val="22"/>
          <w:lang w:val="en-GB"/>
        </w:rPr>
        <w:t xml:space="preserve"> 30 November 2025</w:t>
      </w:r>
      <w:r w:rsidR="00173D88" w:rsidRPr="00D65D89">
        <w:rPr>
          <w:rFonts w:cs="ACaslon-Regular"/>
          <w:szCs w:val="22"/>
          <w:lang w:val="en-GB"/>
        </w:rPr>
        <w:t>.</w:t>
      </w:r>
    </w:p>
    <w:p w14:paraId="15522C02" w14:textId="77777777" w:rsidR="00E02C72" w:rsidRPr="00E02C72" w:rsidRDefault="00E02C72" w:rsidP="00E02C72">
      <w:pPr>
        <w:rPr>
          <w:rFonts w:cs="ACaslon-Regular"/>
          <w:iCs/>
          <w:lang w:val="en-GB"/>
        </w:rPr>
      </w:pPr>
      <w:r w:rsidRPr="00E02C72">
        <w:rPr>
          <w:rFonts w:cs="ACaslon-Regular"/>
          <w:iCs/>
          <w:lang w:val="en-GB"/>
        </w:rPr>
        <w:t>The total report must include:</w:t>
      </w:r>
    </w:p>
    <w:p w14:paraId="0C6EFA1C" w14:textId="34034833" w:rsidR="00E02C72" w:rsidRPr="00E02C72" w:rsidRDefault="00E02C72" w:rsidP="00E02C72">
      <w:pPr>
        <w:pStyle w:val="Liststycke"/>
        <w:numPr>
          <w:ilvl w:val="0"/>
          <w:numId w:val="12"/>
        </w:numPr>
        <w:spacing w:before="100" w:beforeAutospacing="1" w:after="100" w:afterAutospacing="1" w:line="260" w:lineRule="exact"/>
        <w:contextualSpacing/>
        <w:jc w:val="both"/>
        <w:rPr>
          <w:rFonts w:ascii="Palatino Linotype" w:eastAsiaTheme="minorEastAsia" w:hAnsi="Palatino Linotype" w:cs="ACaslon-Regular"/>
          <w:iCs/>
          <w:sz w:val="22"/>
          <w:lang w:val="en-GB"/>
        </w:rPr>
      </w:pPr>
      <w:r w:rsidRPr="00E02C72">
        <w:rPr>
          <w:rFonts w:ascii="Palatino Linotype" w:eastAsiaTheme="minorEastAsia" w:hAnsi="Palatino Linotype" w:cs="ACaslon-Regular"/>
          <w:iCs/>
          <w:sz w:val="22"/>
          <w:lang w:val="en-GB"/>
        </w:rPr>
        <w:t>Final narrative report on results 2023-2025 and financial outcome 2025</w:t>
      </w:r>
      <w:r>
        <w:rPr>
          <w:rFonts w:ascii="Palatino Linotype" w:eastAsiaTheme="minorEastAsia" w:hAnsi="Palatino Linotype" w:cs="ACaslon-Regular"/>
          <w:iCs/>
          <w:sz w:val="22"/>
          <w:lang w:val="en-GB"/>
        </w:rPr>
        <w:t xml:space="preserve"> (Union to Union template)</w:t>
      </w:r>
    </w:p>
    <w:p w14:paraId="187DAC30" w14:textId="77777777" w:rsidR="00E02C72" w:rsidRPr="00E02C72" w:rsidRDefault="00E02C72" w:rsidP="00E02C72">
      <w:pPr>
        <w:pStyle w:val="Liststycke"/>
        <w:numPr>
          <w:ilvl w:val="0"/>
          <w:numId w:val="12"/>
        </w:numPr>
        <w:spacing w:before="100" w:beforeAutospacing="1" w:after="100" w:afterAutospacing="1" w:line="260" w:lineRule="exact"/>
        <w:contextualSpacing/>
        <w:jc w:val="both"/>
        <w:rPr>
          <w:rFonts w:ascii="Palatino Linotype" w:eastAsiaTheme="minorEastAsia" w:hAnsi="Palatino Linotype" w:cs="ACaslon-Regular"/>
          <w:iCs/>
          <w:sz w:val="22"/>
          <w:lang w:val="en-GB"/>
        </w:rPr>
      </w:pPr>
      <w:r w:rsidRPr="00E02C72">
        <w:rPr>
          <w:rFonts w:ascii="Palatino Linotype" w:eastAsiaTheme="minorEastAsia" w:hAnsi="Palatino Linotype" w:cs="ACaslon-Regular"/>
          <w:iCs/>
          <w:sz w:val="22"/>
          <w:lang w:val="en-GB"/>
        </w:rPr>
        <w:t>Follow up of the project’s objective matrix 2025 (free format)</w:t>
      </w:r>
    </w:p>
    <w:p w14:paraId="284360C4" w14:textId="77777777" w:rsidR="00E02C72" w:rsidRPr="00E02C72" w:rsidRDefault="00E02C72" w:rsidP="00E02C72">
      <w:pPr>
        <w:pStyle w:val="Liststycke"/>
        <w:numPr>
          <w:ilvl w:val="0"/>
          <w:numId w:val="12"/>
        </w:numPr>
        <w:spacing w:before="100" w:beforeAutospacing="1" w:after="100" w:afterAutospacing="1" w:line="260" w:lineRule="exact"/>
        <w:contextualSpacing/>
        <w:jc w:val="both"/>
        <w:rPr>
          <w:rFonts w:ascii="Palatino Linotype" w:eastAsiaTheme="minorEastAsia" w:hAnsi="Palatino Linotype" w:cs="ACaslon-Regular"/>
          <w:iCs/>
          <w:sz w:val="22"/>
          <w:lang w:val="en-GB"/>
        </w:rPr>
      </w:pPr>
      <w:r w:rsidRPr="00E02C72">
        <w:rPr>
          <w:rFonts w:ascii="Palatino Linotype" w:eastAsiaTheme="minorEastAsia" w:hAnsi="Palatino Linotype" w:cs="ACaslon-Regular"/>
          <w:iCs/>
          <w:sz w:val="22"/>
          <w:lang w:val="en-GB"/>
        </w:rPr>
        <w:t>Activity matrix 2025 (Excel-file from application)</w:t>
      </w:r>
    </w:p>
    <w:p w14:paraId="3BE402F0" w14:textId="77777777" w:rsidR="00E02C72" w:rsidRPr="00E02C72" w:rsidRDefault="00E02C72" w:rsidP="00E02C72">
      <w:pPr>
        <w:pStyle w:val="Liststycke"/>
        <w:numPr>
          <w:ilvl w:val="0"/>
          <w:numId w:val="12"/>
        </w:numPr>
        <w:spacing w:before="100" w:beforeAutospacing="1" w:after="100" w:afterAutospacing="1" w:line="260" w:lineRule="exact"/>
        <w:contextualSpacing/>
        <w:jc w:val="both"/>
        <w:rPr>
          <w:rFonts w:ascii="Palatino Linotype" w:eastAsiaTheme="minorEastAsia" w:hAnsi="Palatino Linotype" w:cs="ACaslon-Regular"/>
          <w:iCs/>
          <w:sz w:val="22"/>
          <w:lang w:val="en-GB"/>
        </w:rPr>
      </w:pPr>
      <w:r w:rsidRPr="00E02C72">
        <w:rPr>
          <w:rFonts w:ascii="Palatino Linotype" w:eastAsiaTheme="minorEastAsia" w:hAnsi="Palatino Linotype" w:cs="ACaslon-Regular"/>
          <w:iCs/>
          <w:sz w:val="22"/>
          <w:lang w:val="en-GB"/>
        </w:rPr>
        <w:t xml:space="preserve">Financial outcome and transfers on the </w:t>
      </w:r>
      <w:proofErr w:type="gramStart"/>
      <w:r w:rsidRPr="00E02C72">
        <w:rPr>
          <w:rFonts w:ascii="Palatino Linotype" w:eastAsiaTheme="minorEastAsia" w:hAnsi="Palatino Linotype" w:cs="ACaslon-Regular"/>
          <w:iCs/>
          <w:sz w:val="22"/>
          <w:lang w:val="en-GB"/>
        </w:rPr>
        <w:t>Union to Union</w:t>
      </w:r>
      <w:proofErr w:type="gramEnd"/>
      <w:r w:rsidRPr="00E02C72">
        <w:rPr>
          <w:rFonts w:ascii="Palatino Linotype" w:eastAsiaTheme="minorEastAsia" w:hAnsi="Palatino Linotype" w:cs="ACaslon-Regular"/>
          <w:iCs/>
          <w:sz w:val="22"/>
          <w:lang w:val="en-GB"/>
        </w:rPr>
        <w:t xml:space="preserve"> template (Excel-file from application) </w:t>
      </w:r>
    </w:p>
    <w:p w14:paraId="355192D2" w14:textId="77777777" w:rsidR="00E02C72" w:rsidRPr="00E02C72" w:rsidRDefault="00E02C72" w:rsidP="00E02C72">
      <w:pPr>
        <w:pStyle w:val="Liststycke"/>
        <w:numPr>
          <w:ilvl w:val="0"/>
          <w:numId w:val="12"/>
        </w:numPr>
        <w:spacing w:before="100" w:beforeAutospacing="1" w:after="100" w:afterAutospacing="1" w:line="260" w:lineRule="exact"/>
        <w:contextualSpacing/>
        <w:jc w:val="both"/>
        <w:rPr>
          <w:rFonts w:ascii="Palatino Linotype" w:eastAsiaTheme="minorEastAsia" w:hAnsi="Palatino Linotype" w:cs="ACaslon-Regular"/>
          <w:iCs/>
          <w:sz w:val="22"/>
          <w:lang w:val="en-GB"/>
        </w:rPr>
      </w:pPr>
      <w:r w:rsidRPr="00E02C72">
        <w:rPr>
          <w:rFonts w:ascii="Palatino Linotype" w:eastAsiaTheme="minorEastAsia" w:hAnsi="Palatino Linotype" w:cs="ACaslon-Regular"/>
          <w:iCs/>
          <w:sz w:val="22"/>
          <w:lang w:val="en-GB"/>
        </w:rPr>
        <w:t xml:space="preserve">Transfer_Details_2025 on the </w:t>
      </w:r>
      <w:proofErr w:type="gramStart"/>
      <w:r w:rsidRPr="00E02C72">
        <w:rPr>
          <w:rFonts w:ascii="Palatino Linotype" w:eastAsiaTheme="minorEastAsia" w:hAnsi="Palatino Linotype" w:cs="ACaslon-Regular"/>
          <w:iCs/>
          <w:sz w:val="22"/>
          <w:lang w:val="en-GB"/>
        </w:rPr>
        <w:t>Union to Union</w:t>
      </w:r>
      <w:proofErr w:type="gramEnd"/>
      <w:r w:rsidRPr="00E02C72">
        <w:rPr>
          <w:rFonts w:ascii="Palatino Linotype" w:eastAsiaTheme="minorEastAsia" w:hAnsi="Palatino Linotype" w:cs="ACaslon-Regular"/>
          <w:iCs/>
          <w:sz w:val="22"/>
          <w:lang w:val="en-GB"/>
        </w:rPr>
        <w:t xml:space="preserve"> template</w:t>
      </w:r>
    </w:p>
    <w:p w14:paraId="157A4FC5" w14:textId="77777777" w:rsidR="00E02C72" w:rsidRPr="00E02C72" w:rsidRDefault="00E02C72" w:rsidP="00E02C72">
      <w:pPr>
        <w:pStyle w:val="Liststycke"/>
        <w:numPr>
          <w:ilvl w:val="0"/>
          <w:numId w:val="12"/>
        </w:numPr>
        <w:spacing w:line="260" w:lineRule="exact"/>
        <w:rPr>
          <w:rFonts w:ascii="Palatino Linotype" w:eastAsiaTheme="minorEastAsia" w:hAnsi="Palatino Linotype" w:cs="ACaslon-Regular"/>
          <w:iCs/>
          <w:sz w:val="22"/>
          <w:lang w:val="en-GB"/>
        </w:rPr>
      </w:pPr>
      <w:r w:rsidRPr="00E02C72">
        <w:rPr>
          <w:rFonts w:ascii="Palatino Linotype" w:eastAsiaTheme="minorEastAsia" w:hAnsi="Palatino Linotype" w:cs="ACaslon-Regular"/>
          <w:iCs/>
          <w:sz w:val="22"/>
          <w:lang w:val="en-GB"/>
        </w:rPr>
        <w:t>Partner Organisation contact information (if revised from application)</w:t>
      </w:r>
    </w:p>
    <w:p w14:paraId="1052E501" w14:textId="77777777" w:rsidR="00E02C72" w:rsidRPr="00E02C72" w:rsidRDefault="00E02C72" w:rsidP="00E02C72">
      <w:pPr>
        <w:pStyle w:val="Liststycke"/>
        <w:rPr>
          <w:rFonts w:ascii="Palatino Linotype" w:eastAsiaTheme="minorEastAsia" w:hAnsi="Palatino Linotype" w:cs="ACaslon-Regular"/>
          <w:iCs/>
          <w:sz w:val="22"/>
          <w:lang w:val="en-GB"/>
        </w:rPr>
      </w:pPr>
    </w:p>
    <w:p w14:paraId="5727FFD3" w14:textId="77777777" w:rsidR="00E02C72" w:rsidRPr="00E02C72" w:rsidRDefault="00E02C72" w:rsidP="00E02C72">
      <w:pPr>
        <w:pStyle w:val="Liststycke"/>
        <w:rPr>
          <w:rFonts w:ascii="Palatino Linotype" w:eastAsiaTheme="minorEastAsia" w:hAnsi="Palatino Linotype" w:cs="ACaslon-Regular"/>
          <w:iCs/>
          <w:sz w:val="22"/>
          <w:lang w:val="en-GB"/>
        </w:rPr>
      </w:pPr>
      <w:r w:rsidRPr="00E02C72">
        <w:rPr>
          <w:rFonts w:ascii="Palatino Linotype" w:eastAsiaTheme="minorEastAsia" w:hAnsi="Palatino Linotype" w:cs="ACaslon-Regular"/>
          <w:iCs/>
          <w:sz w:val="22"/>
          <w:lang w:val="en-GB"/>
        </w:rPr>
        <w:t>and</w:t>
      </w:r>
    </w:p>
    <w:p w14:paraId="348E1ECA" w14:textId="77777777" w:rsidR="00E02C72" w:rsidRPr="00E02C72" w:rsidRDefault="00E02C72" w:rsidP="00E02C72">
      <w:pPr>
        <w:pStyle w:val="Liststycke"/>
        <w:rPr>
          <w:rFonts w:ascii="Palatino Linotype" w:eastAsiaTheme="minorEastAsia" w:hAnsi="Palatino Linotype" w:cs="ACaslon-Regular"/>
          <w:iCs/>
          <w:sz w:val="22"/>
          <w:lang w:val="en-GB"/>
        </w:rPr>
      </w:pPr>
    </w:p>
    <w:p w14:paraId="4B3FFCC1" w14:textId="77777777" w:rsidR="00E02C72" w:rsidRPr="00E02C72" w:rsidRDefault="00E02C72" w:rsidP="00E02C72">
      <w:pPr>
        <w:pStyle w:val="Liststycke"/>
        <w:numPr>
          <w:ilvl w:val="0"/>
          <w:numId w:val="12"/>
        </w:numPr>
        <w:spacing w:before="100" w:beforeAutospacing="1" w:after="100" w:afterAutospacing="1" w:line="260" w:lineRule="exact"/>
        <w:contextualSpacing/>
        <w:jc w:val="both"/>
        <w:rPr>
          <w:rFonts w:ascii="Palatino Linotype" w:eastAsiaTheme="minorEastAsia" w:hAnsi="Palatino Linotype" w:cs="ACaslon-Regular"/>
          <w:iCs/>
          <w:sz w:val="22"/>
          <w:lang w:val="en-GB"/>
        </w:rPr>
      </w:pPr>
      <w:r w:rsidRPr="00E02C72">
        <w:rPr>
          <w:rFonts w:ascii="Palatino Linotype" w:eastAsiaTheme="minorEastAsia" w:hAnsi="Palatino Linotype" w:cs="ACaslon-Regular"/>
          <w:iCs/>
          <w:sz w:val="22"/>
          <w:lang w:val="en-GB"/>
        </w:rPr>
        <w:t xml:space="preserve">Auditor Report according to ISA 800/805 including the financial outcome on the </w:t>
      </w:r>
      <w:proofErr w:type="gramStart"/>
      <w:r w:rsidRPr="00E02C72">
        <w:rPr>
          <w:rFonts w:ascii="Palatino Linotype" w:eastAsiaTheme="minorEastAsia" w:hAnsi="Palatino Linotype" w:cs="ACaslon-Regular"/>
          <w:iCs/>
          <w:sz w:val="22"/>
          <w:lang w:val="en-GB"/>
        </w:rPr>
        <w:t>Union to Union</w:t>
      </w:r>
      <w:proofErr w:type="gramEnd"/>
      <w:r w:rsidRPr="00E02C72">
        <w:rPr>
          <w:rFonts w:ascii="Palatino Linotype" w:eastAsiaTheme="minorEastAsia" w:hAnsi="Palatino Linotype" w:cs="ACaslon-Regular"/>
          <w:iCs/>
          <w:sz w:val="22"/>
          <w:lang w:val="en-GB"/>
        </w:rPr>
        <w:t xml:space="preserve"> template (excel-file from application) signed by the auditor</w:t>
      </w:r>
    </w:p>
    <w:p w14:paraId="70D05BFD" w14:textId="77777777" w:rsidR="00E02C72" w:rsidRPr="00E02C72" w:rsidRDefault="00E02C72" w:rsidP="00E02C72">
      <w:pPr>
        <w:pStyle w:val="Liststycke"/>
        <w:numPr>
          <w:ilvl w:val="0"/>
          <w:numId w:val="12"/>
        </w:numPr>
        <w:spacing w:before="100" w:beforeAutospacing="1" w:after="100" w:afterAutospacing="1" w:line="260" w:lineRule="exact"/>
        <w:contextualSpacing/>
        <w:jc w:val="both"/>
        <w:rPr>
          <w:rFonts w:ascii="Palatino Linotype" w:eastAsiaTheme="minorEastAsia" w:hAnsi="Palatino Linotype" w:cs="ACaslon-Regular"/>
          <w:iCs/>
          <w:sz w:val="22"/>
          <w:lang w:val="en-GB"/>
        </w:rPr>
      </w:pPr>
      <w:r w:rsidRPr="00E02C72">
        <w:rPr>
          <w:rFonts w:ascii="Palatino Linotype" w:eastAsiaTheme="minorEastAsia" w:hAnsi="Palatino Linotype" w:cs="ACaslon-Regular"/>
          <w:iCs/>
          <w:sz w:val="22"/>
          <w:lang w:val="en-GB"/>
        </w:rPr>
        <w:t xml:space="preserve">Audit Report on factual findings according to ISRS 4400 signed by the auditor </w:t>
      </w:r>
    </w:p>
    <w:p w14:paraId="0465FDFD" w14:textId="77777777" w:rsidR="00E02C72" w:rsidRPr="00E02C72" w:rsidRDefault="00E02C72" w:rsidP="00E02C72">
      <w:pPr>
        <w:pStyle w:val="Liststycke"/>
        <w:numPr>
          <w:ilvl w:val="0"/>
          <w:numId w:val="12"/>
        </w:numPr>
        <w:spacing w:before="100" w:beforeAutospacing="1" w:after="100" w:afterAutospacing="1" w:line="260" w:lineRule="exact"/>
        <w:contextualSpacing/>
        <w:jc w:val="both"/>
        <w:rPr>
          <w:rFonts w:ascii="Palatino Linotype" w:eastAsiaTheme="minorEastAsia" w:hAnsi="Palatino Linotype" w:cs="ACaslon-Regular"/>
          <w:iCs/>
          <w:sz w:val="22"/>
          <w:lang w:val="en-GB"/>
        </w:rPr>
      </w:pPr>
      <w:r w:rsidRPr="00E02C72">
        <w:rPr>
          <w:rFonts w:ascii="Palatino Linotype" w:eastAsiaTheme="minorEastAsia" w:hAnsi="Palatino Linotype" w:cs="ACaslon-Regular"/>
          <w:iCs/>
          <w:sz w:val="22"/>
          <w:lang w:val="en-GB"/>
        </w:rPr>
        <w:t>Management Letter from auditor to Agreement holder organisation</w:t>
      </w:r>
    </w:p>
    <w:p w14:paraId="2066F1CA" w14:textId="57CD76CD" w:rsidR="00E02C72" w:rsidRPr="00E02C72" w:rsidRDefault="00E02C72" w:rsidP="00E02C72">
      <w:pPr>
        <w:autoSpaceDE w:val="0"/>
        <w:autoSpaceDN w:val="0"/>
        <w:adjustRightInd w:val="0"/>
        <w:spacing w:before="0" w:beforeAutospacing="0" w:after="0" w:afterAutospacing="0"/>
        <w:jc w:val="left"/>
        <w:rPr>
          <w:rFonts w:cs="ACaslon-Regular"/>
          <w:szCs w:val="22"/>
          <w:lang w:val="en-GB"/>
        </w:rPr>
      </w:pPr>
      <w:r w:rsidRPr="00E02C72">
        <w:rPr>
          <w:lang w:val="en-GB"/>
        </w:rPr>
        <w:t>Management Response by Agreement holder organisation on Management Letter (shall be submitted no later than 15 December 2025.</w:t>
      </w:r>
    </w:p>
    <w:p w14:paraId="16469842" w14:textId="77777777" w:rsidR="00173D88" w:rsidRPr="00D65D89" w:rsidRDefault="00173D88" w:rsidP="00D87A68">
      <w:pPr>
        <w:spacing w:before="0" w:beforeAutospacing="0" w:after="0" w:afterAutospacing="0"/>
        <w:rPr>
          <w:rStyle w:val="Diskretbetoning"/>
          <w:i w:val="0"/>
          <w:szCs w:val="22"/>
          <w:lang w:val="en-GB" w:eastAsia="ko-KR"/>
        </w:rPr>
      </w:pPr>
    </w:p>
    <w:p w14:paraId="5DFF02D9" w14:textId="6052582B" w:rsidR="00E71998" w:rsidRPr="002624EC" w:rsidRDefault="00E71998" w:rsidP="00C05230">
      <w:pPr>
        <w:pStyle w:val="Rubrik1"/>
        <w:numPr>
          <w:ilvl w:val="0"/>
          <w:numId w:val="7"/>
        </w:numPr>
        <w:ind w:hanging="720"/>
        <w:rPr>
          <w:rFonts w:ascii="Palatino Linotype" w:hAnsi="Palatino Linotype"/>
          <w:lang w:val="en-GB"/>
        </w:rPr>
      </w:pPr>
      <w:bookmarkStart w:id="8" w:name="_Toc72745212"/>
      <w:bookmarkStart w:id="9" w:name="_Toc85114214"/>
      <w:r w:rsidRPr="002624EC">
        <w:rPr>
          <w:rFonts w:ascii="Palatino Linotype" w:hAnsi="Palatino Linotype"/>
          <w:lang w:val="en-GB"/>
        </w:rPr>
        <w:t>Required contents</w:t>
      </w:r>
      <w:bookmarkEnd w:id="8"/>
      <w:bookmarkEnd w:id="9"/>
      <w:r w:rsidR="00441E29">
        <w:rPr>
          <w:rFonts w:ascii="Palatino Linotype" w:hAnsi="Palatino Linotype"/>
          <w:lang w:val="en-GB"/>
        </w:rPr>
        <w:t xml:space="preserve"> in the Budget/Outcome </w:t>
      </w:r>
      <w:r w:rsidR="005D57F3">
        <w:rPr>
          <w:rFonts w:ascii="Palatino Linotype" w:hAnsi="Palatino Linotype"/>
          <w:lang w:val="en-GB"/>
        </w:rPr>
        <w:t>excel-</w:t>
      </w:r>
      <w:r w:rsidR="00441E29">
        <w:rPr>
          <w:rFonts w:ascii="Palatino Linotype" w:hAnsi="Palatino Linotype"/>
          <w:lang w:val="en-GB"/>
        </w:rPr>
        <w:t>file</w:t>
      </w:r>
      <w:r w:rsidR="009B4B25">
        <w:rPr>
          <w:rFonts w:ascii="Palatino Linotype" w:hAnsi="Palatino Linotype"/>
          <w:lang w:val="en-GB"/>
        </w:rPr>
        <w:t xml:space="preserve"> </w:t>
      </w:r>
    </w:p>
    <w:p w14:paraId="06C6B681" w14:textId="77777777" w:rsidR="000728E2" w:rsidRDefault="00E71998" w:rsidP="00126289">
      <w:pPr>
        <w:rPr>
          <w:szCs w:val="22"/>
          <w:lang w:val="en-GB" w:eastAsia="ko-KR"/>
        </w:rPr>
      </w:pPr>
      <w:r w:rsidRPr="00D65D89">
        <w:rPr>
          <w:lang w:val="en-GB" w:eastAsia="ko-KR"/>
        </w:rPr>
        <w:t xml:space="preserve">Reports should be drawn up using </w:t>
      </w:r>
      <w:r w:rsidR="000728E2" w:rsidRPr="00D65D89">
        <w:rPr>
          <w:szCs w:val="22"/>
          <w:lang w:val="en-GB" w:eastAsia="ko-KR"/>
        </w:rPr>
        <w:t>the same excel template with budget items as in the approved budget</w:t>
      </w:r>
      <w:r w:rsidR="000728E2" w:rsidRPr="00E413C0">
        <w:rPr>
          <w:szCs w:val="22"/>
          <w:lang w:val="en-GB" w:eastAsia="ko-KR"/>
        </w:rPr>
        <w:t xml:space="preserve"> in the agreement</w:t>
      </w:r>
      <w:r w:rsidR="000728E2">
        <w:rPr>
          <w:szCs w:val="22"/>
          <w:lang w:val="en-GB" w:eastAsia="ko-KR"/>
        </w:rPr>
        <w:t>.</w:t>
      </w:r>
    </w:p>
    <w:p w14:paraId="1B1D37C5" w14:textId="105419AE" w:rsidR="00E71998" w:rsidRDefault="00E71998" w:rsidP="00126289">
      <w:pPr>
        <w:rPr>
          <w:sz w:val="18"/>
          <w:szCs w:val="18"/>
          <w:lang w:val="en-GB" w:eastAsia="ko-KR"/>
        </w:rPr>
      </w:pPr>
      <w:r w:rsidRPr="00D65D89">
        <w:rPr>
          <w:lang w:val="en-GB" w:eastAsia="ko-KR"/>
        </w:rPr>
        <w:lastRenderedPageBreak/>
        <w:t xml:space="preserve">Be sure to use the </w:t>
      </w:r>
      <w:r w:rsidR="00D91109" w:rsidRPr="00D65D89">
        <w:rPr>
          <w:lang w:val="en-GB" w:eastAsia="ko-KR"/>
        </w:rPr>
        <w:t xml:space="preserve">updated </w:t>
      </w:r>
      <w:r w:rsidRPr="00D65D89">
        <w:rPr>
          <w:lang w:val="en-GB" w:eastAsia="ko-KR"/>
        </w:rPr>
        <w:t>template</w:t>
      </w:r>
      <w:r w:rsidR="00180B1E" w:rsidRPr="00D65D89">
        <w:rPr>
          <w:lang w:val="en-GB" w:eastAsia="ko-KR"/>
        </w:rPr>
        <w:t xml:space="preserve"> for the narrative report</w:t>
      </w:r>
      <w:r w:rsidRPr="00D65D89">
        <w:rPr>
          <w:lang w:val="en-GB" w:eastAsia="ko-KR"/>
        </w:rPr>
        <w:t xml:space="preserve">, </w:t>
      </w:r>
      <w:r w:rsidR="002624EC" w:rsidRPr="00D65D89">
        <w:rPr>
          <w:lang w:val="en-GB" w:eastAsia="ko-KR"/>
        </w:rPr>
        <w:t>i.e.,</w:t>
      </w:r>
      <w:r w:rsidRPr="00D65D89">
        <w:rPr>
          <w:lang w:val="en-GB" w:eastAsia="ko-KR"/>
        </w:rPr>
        <w:t xml:space="preserve"> the template on </w:t>
      </w:r>
      <w:r w:rsidR="00CD47B0" w:rsidRPr="00D65D89">
        <w:rPr>
          <w:i/>
          <w:lang w:val="en-GB" w:eastAsia="ko-KR"/>
        </w:rPr>
        <w:t>Union to Union</w:t>
      </w:r>
      <w:r w:rsidRPr="00D65D89">
        <w:rPr>
          <w:lang w:val="en-GB" w:eastAsia="ko-KR"/>
        </w:rPr>
        <w:t xml:space="preserve">’s </w:t>
      </w:r>
      <w:r w:rsidR="004E49E1" w:rsidRPr="00D65D89">
        <w:rPr>
          <w:lang w:val="en-GB" w:eastAsia="ko-KR"/>
        </w:rPr>
        <w:t>website</w:t>
      </w:r>
      <w:r w:rsidR="006A35CD" w:rsidRPr="00D65D89">
        <w:rPr>
          <w:lang w:val="en-GB" w:eastAsia="ko-KR"/>
        </w:rPr>
        <w:t xml:space="preserve"> </w:t>
      </w:r>
      <w:r w:rsidR="006A35CD" w:rsidRPr="00D65D89">
        <w:rPr>
          <w:sz w:val="18"/>
          <w:szCs w:val="18"/>
          <w:lang w:val="en-GB" w:eastAsia="ko-KR"/>
        </w:rPr>
        <w:t>(</w:t>
      </w:r>
      <w:hyperlink r:id="rId8" w:history="1">
        <w:r w:rsidR="001B14D7" w:rsidRPr="009E0A11">
          <w:rPr>
            <w:rStyle w:val="Hyperlnk"/>
            <w:rFonts w:ascii="Palatino Linotype" w:hAnsi="Palatino Linotype"/>
            <w:sz w:val="18"/>
            <w:szCs w:val="18"/>
            <w:lang w:val="en-GB" w:eastAsia="ko-KR"/>
          </w:rPr>
          <w:t>http://www.uniontounion.org</w:t>
        </w:r>
      </w:hyperlink>
      <w:r w:rsidR="006A35CD" w:rsidRPr="00D65D89">
        <w:rPr>
          <w:sz w:val="18"/>
          <w:szCs w:val="18"/>
          <w:lang w:val="en-GB" w:eastAsia="ko-KR"/>
        </w:rPr>
        <w:t>)</w:t>
      </w:r>
      <w:r w:rsidR="001B14D7">
        <w:rPr>
          <w:sz w:val="18"/>
          <w:szCs w:val="18"/>
          <w:lang w:val="en-GB" w:eastAsia="ko-KR"/>
        </w:rPr>
        <w:t>.</w:t>
      </w:r>
    </w:p>
    <w:p w14:paraId="39EC5BF1" w14:textId="2EA72E2D" w:rsidR="008A5580" w:rsidRPr="0088526E" w:rsidRDefault="001B14D7" w:rsidP="003B284C">
      <w:pPr>
        <w:rPr>
          <w:lang w:val="en-GB"/>
        </w:rPr>
      </w:pPr>
      <w:r w:rsidRPr="00E862D9">
        <w:rPr>
          <w:szCs w:val="22"/>
          <w:lang w:val="en-GB" w:eastAsia="ko-KR"/>
        </w:rPr>
        <w:t>The narrative report shall include</w:t>
      </w:r>
      <w:r w:rsidR="008A5580" w:rsidRPr="00E862D9">
        <w:rPr>
          <w:szCs w:val="22"/>
          <w:lang w:val="en-GB" w:eastAsia="ko-KR"/>
        </w:rPr>
        <w:t xml:space="preserve"> comments relating to the figures in the </w:t>
      </w:r>
      <w:r w:rsidR="0051408C" w:rsidRPr="0051408C">
        <w:rPr>
          <w:b/>
          <w:bCs/>
          <w:szCs w:val="22"/>
          <w:lang w:val="en-GB" w:eastAsia="ko-KR"/>
        </w:rPr>
        <w:t>“</w:t>
      </w:r>
      <w:r w:rsidR="008A5580" w:rsidRPr="0051408C">
        <w:rPr>
          <w:b/>
          <w:bCs/>
          <w:szCs w:val="22"/>
          <w:lang w:val="en-GB" w:eastAsia="ko-KR"/>
        </w:rPr>
        <w:t>Budget/Outcome</w:t>
      </w:r>
      <w:r w:rsidR="0051408C" w:rsidRPr="0051408C">
        <w:rPr>
          <w:b/>
          <w:bCs/>
          <w:szCs w:val="22"/>
          <w:lang w:val="en-GB" w:eastAsia="ko-KR"/>
        </w:rPr>
        <w:t>”</w:t>
      </w:r>
      <w:r w:rsidR="008A5580" w:rsidRPr="00E862D9">
        <w:rPr>
          <w:szCs w:val="22"/>
          <w:lang w:val="en-GB" w:eastAsia="ko-KR"/>
        </w:rPr>
        <w:t xml:space="preserve"> excel-file</w:t>
      </w:r>
      <w:r w:rsidR="003B284C" w:rsidRPr="00E862D9">
        <w:rPr>
          <w:szCs w:val="22"/>
          <w:lang w:val="en-GB" w:eastAsia="ko-KR"/>
        </w:rPr>
        <w:t xml:space="preserve">. </w:t>
      </w:r>
      <w:r w:rsidR="003B284C" w:rsidRPr="0088526E">
        <w:rPr>
          <w:lang w:val="en-GB"/>
        </w:rPr>
        <w:t>If costs are reported on another level or item than the budget explain why. Always c</w:t>
      </w:r>
      <w:r w:rsidR="008A5580" w:rsidRPr="00E862D9">
        <w:rPr>
          <w:lang w:val="en-GB"/>
        </w:rPr>
        <w:t xml:space="preserve">omment on the outcome </w:t>
      </w:r>
      <w:r w:rsidR="008A5580" w:rsidRPr="002624EC">
        <w:rPr>
          <w:b/>
          <w:bCs/>
          <w:lang w:val="en-GB"/>
        </w:rPr>
        <w:t xml:space="preserve">in relation to the </w:t>
      </w:r>
      <w:r w:rsidR="008A5580" w:rsidRPr="00E862D9">
        <w:rPr>
          <w:b/>
          <w:lang w:val="en-GB"/>
        </w:rPr>
        <w:t>budget</w:t>
      </w:r>
      <w:r w:rsidR="003B284C" w:rsidRPr="00E862D9">
        <w:rPr>
          <w:b/>
          <w:lang w:val="en-GB"/>
        </w:rPr>
        <w:t>.</w:t>
      </w:r>
    </w:p>
    <w:p w14:paraId="3041CCF4" w14:textId="1888CFAC" w:rsidR="008A5580" w:rsidRPr="0088526E" w:rsidRDefault="008A5580" w:rsidP="003B284C">
      <w:pPr>
        <w:rPr>
          <w:lang w:val="en-GB"/>
        </w:rPr>
      </w:pPr>
      <w:r w:rsidRPr="00E862D9">
        <w:rPr>
          <w:lang w:val="en-GB"/>
        </w:rPr>
        <w:t xml:space="preserve">A list of partners </w:t>
      </w:r>
      <w:r w:rsidR="003B284C" w:rsidRPr="00E862D9">
        <w:rPr>
          <w:lang w:val="en-GB"/>
        </w:rPr>
        <w:t>in the project chain is</w:t>
      </w:r>
      <w:r w:rsidRPr="00E862D9">
        <w:rPr>
          <w:lang w:val="en-GB"/>
        </w:rPr>
        <w:t xml:space="preserve"> included in the narrative report stating if there are </w:t>
      </w:r>
      <w:r w:rsidRPr="00E862D9">
        <w:rPr>
          <w:b/>
          <w:bCs/>
          <w:lang w:val="en-GB"/>
        </w:rPr>
        <w:t xml:space="preserve">agreements </w:t>
      </w:r>
      <w:r w:rsidR="00E43B92">
        <w:rPr>
          <w:b/>
          <w:bCs/>
          <w:lang w:val="en-GB"/>
        </w:rPr>
        <w:t xml:space="preserve">holders </w:t>
      </w:r>
      <w:r w:rsidRPr="00E862D9">
        <w:rPr>
          <w:b/>
          <w:bCs/>
          <w:lang w:val="en-GB"/>
        </w:rPr>
        <w:t>for transfer of funds</w:t>
      </w:r>
      <w:r w:rsidRPr="00E862D9">
        <w:rPr>
          <w:lang w:val="en-GB"/>
        </w:rPr>
        <w:t xml:space="preserve"> with local </w:t>
      </w:r>
      <w:r w:rsidR="0086236B">
        <w:rPr>
          <w:lang w:val="en-GB"/>
        </w:rPr>
        <w:t xml:space="preserve">or regional </w:t>
      </w:r>
      <w:r w:rsidRPr="00E862D9">
        <w:rPr>
          <w:lang w:val="en-GB"/>
        </w:rPr>
        <w:t xml:space="preserve">partner </w:t>
      </w:r>
      <w:bookmarkStart w:id="10" w:name="_Hlk84239277"/>
      <w:r w:rsidRPr="00E862D9">
        <w:rPr>
          <w:lang w:val="en-GB"/>
        </w:rPr>
        <w:t>in the project chain</w:t>
      </w:r>
      <w:bookmarkEnd w:id="10"/>
      <w:r w:rsidR="003B284C" w:rsidRPr="00E862D9">
        <w:rPr>
          <w:lang w:val="en-GB"/>
        </w:rPr>
        <w:t xml:space="preserve">, with </w:t>
      </w:r>
      <w:r w:rsidRPr="00E862D9">
        <w:rPr>
          <w:lang w:val="en-GB"/>
        </w:rPr>
        <w:t>the amounts in th</w:t>
      </w:r>
      <w:r w:rsidR="003B284C" w:rsidRPr="00E862D9">
        <w:rPr>
          <w:lang w:val="en-GB"/>
        </w:rPr>
        <w:t>ose</w:t>
      </w:r>
      <w:r w:rsidRPr="00E862D9">
        <w:rPr>
          <w:lang w:val="en-GB"/>
        </w:rPr>
        <w:t xml:space="preserve"> agreements</w:t>
      </w:r>
      <w:r w:rsidR="006C6AA8">
        <w:rPr>
          <w:lang w:val="en-GB"/>
        </w:rPr>
        <w:t xml:space="preserve"> (Question </w:t>
      </w:r>
      <w:r w:rsidR="00E43B92">
        <w:rPr>
          <w:lang w:val="en-GB"/>
        </w:rPr>
        <w:t>7</w:t>
      </w:r>
      <w:r w:rsidR="006C6AA8">
        <w:rPr>
          <w:lang w:val="en-GB"/>
        </w:rPr>
        <w:t>)</w:t>
      </w:r>
      <w:r w:rsidR="003B284C" w:rsidRPr="00E862D9">
        <w:rPr>
          <w:lang w:val="en-GB"/>
        </w:rPr>
        <w:t xml:space="preserve">. </w:t>
      </w:r>
      <w:r w:rsidRPr="0088526E">
        <w:rPr>
          <w:lang w:val="en-GB"/>
        </w:rPr>
        <w:t xml:space="preserve">Comment on any exception from audits or transfers of funds, refer to </w:t>
      </w:r>
      <w:r w:rsidR="003B284C" w:rsidRPr="0088526E">
        <w:rPr>
          <w:lang w:val="en-GB"/>
        </w:rPr>
        <w:t xml:space="preserve">the </w:t>
      </w:r>
      <w:r w:rsidRPr="0088526E">
        <w:rPr>
          <w:lang w:val="en-GB"/>
        </w:rPr>
        <w:t>approval</w:t>
      </w:r>
      <w:r w:rsidR="003B284C" w:rsidRPr="0088526E">
        <w:rPr>
          <w:lang w:val="en-GB"/>
        </w:rPr>
        <w:t xml:space="preserve"> agreed upon.</w:t>
      </w:r>
    </w:p>
    <w:p w14:paraId="1E1DD1A0" w14:textId="77777777" w:rsidR="00FD67B6" w:rsidRPr="00D65D89" w:rsidRDefault="00FD67B6" w:rsidP="00FD67B6">
      <w:pPr>
        <w:pStyle w:val="Rubrik3"/>
        <w:rPr>
          <w:lang w:val="en-GB"/>
        </w:rPr>
      </w:pPr>
      <w:r w:rsidRPr="00D65D89">
        <w:rPr>
          <w:lang w:val="en-GB"/>
        </w:rPr>
        <w:t>The predefined budget lines</w:t>
      </w:r>
      <w:r>
        <w:rPr>
          <w:lang w:val="en-GB"/>
        </w:rPr>
        <w:t>/cost types</w:t>
      </w:r>
      <w:r w:rsidRPr="00D65D89">
        <w:rPr>
          <w:lang w:val="en-GB"/>
        </w:rPr>
        <w:t xml:space="preserve"> (keywords)</w:t>
      </w:r>
    </w:p>
    <w:p w14:paraId="78FFAFCD" w14:textId="77777777" w:rsidR="00FD67B6" w:rsidRPr="001E4FDB" w:rsidRDefault="00FD67B6" w:rsidP="00FD67B6">
      <w:pPr>
        <w:pStyle w:val="Liststycke"/>
        <w:numPr>
          <w:ilvl w:val="0"/>
          <w:numId w:val="3"/>
        </w:numPr>
        <w:tabs>
          <w:tab w:val="left" w:pos="851"/>
        </w:tabs>
        <w:ind w:left="709" w:hanging="567"/>
        <w:contextualSpacing/>
        <w:jc w:val="both"/>
        <w:rPr>
          <w:rFonts w:ascii="Palatino Linotype" w:hAnsi="Palatino Linotype"/>
          <w:b/>
          <w:bCs/>
          <w:lang w:val="en-GB" w:eastAsia="ko-KR"/>
        </w:rPr>
      </w:pPr>
      <w:r w:rsidRPr="001E4FDB">
        <w:rPr>
          <w:rFonts w:ascii="Palatino Linotype" w:hAnsi="Palatino Linotype"/>
          <w:b/>
          <w:bCs/>
          <w:sz w:val="22"/>
          <w:szCs w:val="22"/>
          <w:lang w:val="en-GB"/>
        </w:rPr>
        <w:t xml:space="preserve">Administrative costs </w:t>
      </w:r>
    </w:p>
    <w:p w14:paraId="04085306" w14:textId="77777777" w:rsidR="00FD67B6" w:rsidRPr="00D65D89" w:rsidRDefault="00FD67B6" w:rsidP="00FD67B6">
      <w:pPr>
        <w:spacing w:before="0" w:beforeAutospacing="0"/>
        <w:rPr>
          <w:lang w:val="en-GB"/>
        </w:rPr>
      </w:pPr>
      <w:r w:rsidRPr="00D65D89">
        <w:rPr>
          <w:lang w:val="en-GB"/>
        </w:rPr>
        <w:t>The administrative costs can include for example part of the office rent, stationery, and costs for necessary IT equipment</w:t>
      </w:r>
      <w:r>
        <w:rPr>
          <w:lang w:val="en-GB"/>
        </w:rPr>
        <w:t xml:space="preserve"> as well as bank charges</w:t>
      </w:r>
      <w:r w:rsidRPr="00D65D89">
        <w:rPr>
          <w:lang w:val="en-GB"/>
        </w:rPr>
        <w:t xml:space="preserve">. It can also be costs for finance staff who work with the accounting and financial reports. </w:t>
      </w:r>
    </w:p>
    <w:p w14:paraId="4E65B0EC" w14:textId="77777777" w:rsidR="00FD67B6" w:rsidRPr="001E4FDB" w:rsidRDefault="00FD67B6" w:rsidP="00FD67B6">
      <w:pPr>
        <w:pStyle w:val="Liststycke"/>
        <w:numPr>
          <w:ilvl w:val="0"/>
          <w:numId w:val="3"/>
        </w:numPr>
        <w:tabs>
          <w:tab w:val="left" w:pos="851"/>
        </w:tabs>
        <w:ind w:left="709" w:hanging="567"/>
        <w:jc w:val="both"/>
        <w:rPr>
          <w:rFonts w:ascii="Palatino Linotype" w:hAnsi="Palatino Linotype"/>
          <w:b/>
          <w:bCs/>
          <w:lang w:val="en-GB" w:eastAsia="ko-KR"/>
        </w:rPr>
      </w:pPr>
      <w:r w:rsidRPr="001E4FDB">
        <w:rPr>
          <w:rFonts w:ascii="Palatino Linotype" w:hAnsi="Palatino Linotype"/>
          <w:b/>
          <w:bCs/>
          <w:sz w:val="22"/>
          <w:szCs w:val="22"/>
          <w:lang w:val="en-GB"/>
        </w:rPr>
        <w:t xml:space="preserve">Audit </w:t>
      </w:r>
    </w:p>
    <w:p w14:paraId="2E4119DD" w14:textId="77777777" w:rsidR="00FD67B6" w:rsidRPr="00D65D89" w:rsidRDefault="00FD67B6" w:rsidP="00FD67B6">
      <w:pPr>
        <w:spacing w:before="0" w:beforeAutospacing="0"/>
        <w:rPr>
          <w:lang w:val="en-GB"/>
        </w:rPr>
      </w:pPr>
      <w:r w:rsidRPr="00D65D89">
        <w:rPr>
          <w:lang w:val="en-GB"/>
        </w:rPr>
        <w:t>Audit costs can be estimated and included in the financial report of the program or project even if they are not prepaid. If the final costs deviate from the estimation, the difference may be charged to the project the following year, if the project is multi-year. If the project ends and the estimated cost exceeds the final cost, the surplus, including interest, must be repaid at the time were any outgoing balances or interest revenues are repaid.</w:t>
      </w:r>
    </w:p>
    <w:p w14:paraId="1289FBBE" w14:textId="77777777" w:rsidR="00FD67B6" w:rsidRPr="001E4FDB" w:rsidRDefault="00FD67B6" w:rsidP="00FD67B6">
      <w:pPr>
        <w:pStyle w:val="Liststycke"/>
        <w:numPr>
          <w:ilvl w:val="0"/>
          <w:numId w:val="3"/>
        </w:numPr>
        <w:tabs>
          <w:tab w:val="left" w:pos="851"/>
        </w:tabs>
        <w:ind w:left="709" w:hanging="567"/>
        <w:jc w:val="both"/>
        <w:rPr>
          <w:rFonts w:ascii="Palatino Linotype" w:hAnsi="Palatino Linotype"/>
          <w:b/>
          <w:bCs/>
          <w:lang w:val="en-GB"/>
        </w:rPr>
      </w:pPr>
      <w:r w:rsidRPr="001E4FDB">
        <w:rPr>
          <w:rFonts w:ascii="Palatino Linotype" w:hAnsi="Palatino Linotype"/>
          <w:b/>
          <w:bCs/>
          <w:sz w:val="22"/>
          <w:szCs w:val="22"/>
          <w:lang w:val="en-GB"/>
        </w:rPr>
        <w:t xml:space="preserve">PME </w:t>
      </w:r>
    </w:p>
    <w:p w14:paraId="528B744D" w14:textId="77777777" w:rsidR="00FD67B6" w:rsidRPr="00D65D89" w:rsidRDefault="00FD67B6" w:rsidP="00FD67B6">
      <w:pPr>
        <w:spacing w:before="0" w:beforeAutospacing="0"/>
        <w:rPr>
          <w:lang w:val="en-GB"/>
        </w:rPr>
      </w:pPr>
      <w:r w:rsidRPr="00D65D89">
        <w:rPr>
          <w:lang w:val="en-GB"/>
        </w:rPr>
        <w:t xml:space="preserve">Planning, Monitoring and Evaluation involves costs that do not benefit the target group directly but are necessary for the implementation and reporting of the project/program, for example costs for planning the project, travel costs for field visits, internal evaluations etc. </w:t>
      </w:r>
      <w:r>
        <w:rPr>
          <w:lang w:val="en-GB"/>
        </w:rPr>
        <w:t>External evaluations shall be noted as a separate budget line.</w:t>
      </w:r>
    </w:p>
    <w:p w14:paraId="4AF9845D" w14:textId="77777777" w:rsidR="00FD67B6" w:rsidRPr="001E4FDB" w:rsidRDefault="00FD67B6" w:rsidP="00FD67B6">
      <w:pPr>
        <w:pStyle w:val="Liststycke"/>
        <w:numPr>
          <w:ilvl w:val="0"/>
          <w:numId w:val="3"/>
        </w:numPr>
        <w:tabs>
          <w:tab w:val="left" w:pos="851"/>
        </w:tabs>
        <w:ind w:left="709" w:hanging="567"/>
        <w:jc w:val="both"/>
        <w:rPr>
          <w:rFonts w:ascii="Palatino Linotype" w:hAnsi="Palatino Linotype"/>
          <w:b/>
          <w:bCs/>
          <w:lang w:val="en-GB" w:eastAsia="ko-KR"/>
        </w:rPr>
      </w:pPr>
      <w:r w:rsidRPr="001E4FDB">
        <w:rPr>
          <w:rFonts w:ascii="Palatino Linotype" w:hAnsi="Palatino Linotype"/>
          <w:b/>
          <w:bCs/>
          <w:sz w:val="22"/>
          <w:szCs w:val="22"/>
          <w:lang w:val="en-GB"/>
        </w:rPr>
        <w:t xml:space="preserve">Staff/ personnel costs </w:t>
      </w:r>
    </w:p>
    <w:p w14:paraId="6157CE2E" w14:textId="77777777" w:rsidR="00FD67B6" w:rsidRPr="00D65D89" w:rsidRDefault="00FD67B6" w:rsidP="00FD67B6">
      <w:pPr>
        <w:spacing w:before="0" w:beforeAutospacing="0"/>
        <w:rPr>
          <w:lang w:val="en-GB"/>
        </w:rPr>
      </w:pPr>
      <w:r w:rsidRPr="00D65D89">
        <w:rPr>
          <w:lang w:val="en-GB"/>
        </w:rPr>
        <w:t xml:space="preserve">Project coordinator, organisers and other staff employed in the project are examples of project staff costs. </w:t>
      </w:r>
      <w:r>
        <w:rPr>
          <w:lang w:val="en-GB"/>
        </w:rPr>
        <w:t>Above listed roles should not be listed as separated budget lines unless they for example are employed for a specific event/expert role/workshop</w:t>
      </w:r>
    </w:p>
    <w:p w14:paraId="008DB838" w14:textId="77777777" w:rsidR="00FD67B6" w:rsidRDefault="00FD67B6" w:rsidP="00FD67B6">
      <w:pPr>
        <w:rPr>
          <w:rFonts w:eastAsia="Times New Roman" w:cs="Times New Roman"/>
          <w:lang w:val="en-GB"/>
        </w:rPr>
      </w:pPr>
      <w:r w:rsidRPr="00D65D89">
        <w:rPr>
          <w:rFonts w:eastAsia="Times New Roman" w:cs="Times New Roman"/>
          <w:lang w:val="en-GB"/>
        </w:rPr>
        <w:t>Staff costs shall be accounted for and allow reviewing and auditing. The costs should be charged on a regular basis and authorized by the appropriate person.</w:t>
      </w:r>
      <w:r>
        <w:rPr>
          <w:rFonts w:eastAsia="Times New Roman" w:cs="Times New Roman"/>
          <w:lang w:val="en-GB"/>
        </w:rPr>
        <w:t xml:space="preserve"> The basis for any estimated staff costs must be clearly documented and commented on in the narrative report.</w:t>
      </w:r>
      <w:r w:rsidRPr="00D65D89">
        <w:rPr>
          <w:rFonts w:eastAsia="Times New Roman" w:cs="Times New Roman"/>
          <w:lang w:val="en-GB"/>
        </w:rPr>
        <w:t xml:space="preserve"> Estimates </w:t>
      </w:r>
      <w:r>
        <w:rPr>
          <w:rFonts w:eastAsia="Times New Roman" w:cs="Times New Roman"/>
          <w:lang w:val="en-GB"/>
        </w:rPr>
        <w:t xml:space="preserve">alone </w:t>
      </w:r>
      <w:r w:rsidRPr="00D65D89">
        <w:rPr>
          <w:rFonts w:eastAsia="Times New Roman" w:cs="Times New Roman"/>
          <w:lang w:val="en-GB"/>
        </w:rPr>
        <w:t xml:space="preserve">are not sufficient. </w:t>
      </w:r>
    </w:p>
    <w:p w14:paraId="57E0F956" w14:textId="77777777" w:rsidR="00FD67B6" w:rsidRDefault="00FD67B6" w:rsidP="00FD67B6">
      <w:pPr>
        <w:rPr>
          <w:rFonts w:eastAsia="Times New Roman" w:cs="Times New Roman"/>
          <w:lang w:val="en-GB"/>
        </w:rPr>
      </w:pPr>
      <w:r w:rsidRPr="00D65D89">
        <w:rPr>
          <w:rFonts w:eastAsia="Times New Roman" w:cs="Times New Roman"/>
          <w:lang w:val="en-GB"/>
        </w:rPr>
        <w:t xml:space="preserve">National accounting and tax rules must be complied with. </w:t>
      </w:r>
    </w:p>
    <w:p w14:paraId="6CCA2C89" w14:textId="77777777" w:rsidR="00FD67B6" w:rsidRPr="00D65D89" w:rsidRDefault="00FD67B6" w:rsidP="00FD67B6">
      <w:pPr>
        <w:rPr>
          <w:rFonts w:eastAsia="Times New Roman" w:cs="Times New Roman"/>
          <w:lang w:val="en-GB"/>
        </w:rPr>
      </w:pPr>
      <w:r w:rsidRPr="00D65D89">
        <w:rPr>
          <w:rFonts w:eastAsia="Times New Roman" w:cs="Times New Roman"/>
          <w:lang w:val="en-GB"/>
        </w:rPr>
        <w:t xml:space="preserve">Voluntary work does not qualify as a project/program cost. </w:t>
      </w:r>
    </w:p>
    <w:p w14:paraId="231B7656" w14:textId="77777777" w:rsidR="00FD67B6" w:rsidRPr="00D65D89" w:rsidRDefault="00FD67B6" w:rsidP="00FD67B6">
      <w:pPr>
        <w:rPr>
          <w:lang w:val="en-GB" w:eastAsia="ko-KR"/>
        </w:rPr>
      </w:pPr>
      <w:r w:rsidRPr="00D65D89">
        <w:rPr>
          <w:rFonts w:cs="ACaslon-Regular"/>
          <w:lang w:val="en-GB"/>
        </w:rPr>
        <w:t xml:space="preserve">All </w:t>
      </w:r>
      <w:r w:rsidRPr="00D65D89">
        <w:rPr>
          <w:lang w:val="en-GB" w:eastAsia="ko-KR"/>
        </w:rPr>
        <w:t xml:space="preserve">project/program </w:t>
      </w:r>
      <w:r w:rsidRPr="00D65D89">
        <w:rPr>
          <w:rFonts w:cs="ACaslon-Regular"/>
          <w:lang w:val="en-GB"/>
        </w:rPr>
        <w:t>costs</w:t>
      </w:r>
      <w:r w:rsidRPr="00D65D89">
        <w:rPr>
          <w:lang w:val="en-GB" w:eastAsia="ko-KR"/>
        </w:rPr>
        <w:t xml:space="preserve"> must be possible to trace in the accounting and there must be supporting documents. </w:t>
      </w:r>
    </w:p>
    <w:p w14:paraId="59B12FB1" w14:textId="77777777" w:rsidR="00FD67B6" w:rsidRDefault="00FD67B6" w:rsidP="00FD67B6">
      <w:pPr>
        <w:pStyle w:val="Rubrik3"/>
        <w:rPr>
          <w:lang w:val="en-GB"/>
        </w:rPr>
      </w:pPr>
      <w:bookmarkStart w:id="11" w:name="_Toc72745213"/>
      <w:bookmarkStart w:id="12" w:name="_Toc85114215"/>
      <w:r w:rsidRPr="00D65D89">
        <w:rPr>
          <w:rStyle w:val="Diskretbetoning"/>
          <w:i w:val="0"/>
          <w:color w:val="auto"/>
          <w:szCs w:val="22"/>
          <w:lang w:val="en-GB"/>
        </w:rPr>
        <w:lastRenderedPageBreak/>
        <w:t>Budget vs</w:t>
      </w:r>
      <w:r w:rsidRPr="00D65D89">
        <w:rPr>
          <w:rStyle w:val="Diskretbetoning"/>
          <w:b/>
          <w:i w:val="0"/>
          <w:color w:val="auto"/>
          <w:szCs w:val="22"/>
          <w:lang w:val="en-GB"/>
        </w:rPr>
        <w:t xml:space="preserve"> </w:t>
      </w:r>
      <w:bookmarkEnd w:id="11"/>
      <w:bookmarkEnd w:id="12"/>
      <w:r>
        <w:rPr>
          <w:lang w:val="en-GB"/>
        </w:rPr>
        <w:t xml:space="preserve">Outcome </w:t>
      </w:r>
    </w:p>
    <w:p w14:paraId="21FE5BDC" w14:textId="14AB134C" w:rsidR="00FC4CBD" w:rsidRDefault="00863928" w:rsidP="00C05230">
      <w:pPr>
        <w:pStyle w:val="Liststycke"/>
        <w:numPr>
          <w:ilvl w:val="0"/>
          <w:numId w:val="2"/>
        </w:numPr>
        <w:spacing w:line="260" w:lineRule="exact"/>
        <w:ind w:hanging="578"/>
        <w:rPr>
          <w:rFonts w:ascii="Palatino Linotype" w:hAnsi="Palatino Linotype"/>
          <w:sz w:val="22"/>
          <w:szCs w:val="22"/>
          <w:lang w:val="en-GB" w:eastAsia="ko-KR"/>
        </w:rPr>
      </w:pPr>
      <w:r w:rsidRPr="004A7E3C">
        <w:rPr>
          <w:rFonts w:ascii="Palatino Linotype" w:hAnsi="Palatino Linotype"/>
          <w:noProof/>
          <w:sz w:val="22"/>
          <w:szCs w:val="22"/>
          <w:lang w:val="en-GB" w:eastAsia="ko-KR"/>
        </w:rPr>
        <w:drawing>
          <wp:anchor distT="0" distB="0" distL="114300" distR="114300" simplePos="0" relativeHeight="251674624" behindDoc="0" locked="0" layoutInCell="1" allowOverlap="1" wp14:anchorId="568C7DE9" wp14:editId="5AD98DEF">
            <wp:simplePos x="0" y="0"/>
            <wp:positionH relativeFrom="column">
              <wp:posOffset>589280</wp:posOffset>
            </wp:positionH>
            <wp:positionV relativeFrom="paragraph">
              <wp:posOffset>3295014</wp:posOffset>
            </wp:positionV>
            <wp:extent cx="3360367" cy="1818679"/>
            <wp:effectExtent l="95250" t="171450" r="88265" b="162560"/>
            <wp:wrapNone/>
            <wp:docPr id="12" name="Bildobjekt 1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descr="En bild som visar text&#10;&#10;Automatiskt genererad beskrivning"/>
                    <pic:cNvPicPr/>
                  </pic:nvPicPr>
                  <pic:blipFill>
                    <a:blip r:embed="rId9">
                      <a:extLst>
                        <a:ext uri="{28A0092B-C50C-407E-A947-70E740481C1C}">
                          <a14:useLocalDpi xmlns:a14="http://schemas.microsoft.com/office/drawing/2010/main" val="0"/>
                        </a:ext>
                      </a:extLst>
                    </a:blip>
                    <a:stretch>
                      <a:fillRect/>
                    </a:stretch>
                  </pic:blipFill>
                  <pic:spPr>
                    <a:xfrm rot="21307661">
                      <a:off x="0" y="0"/>
                      <a:ext cx="3360367" cy="1818679"/>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30BDD0AA" wp14:editId="117BEE14">
            <wp:simplePos x="0" y="0"/>
            <wp:positionH relativeFrom="column">
              <wp:posOffset>-41910</wp:posOffset>
            </wp:positionH>
            <wp:positionV relativeFrom="paragraph">
              <wp:posOffset>1091565</wp:posOffset>
            </wp:positionV>
            <wp:extent cx="5543550" cy="4030345"/>
            <wp:effectExtent l="19050" t="19050" r="19050" b="27305"/>
            <wp:wrapTopAndBottom/>
            <wp:docPr id="11" name="Bildobjekt 11"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En bild som visar bord&#10;&#10;Automatiskt genererad beskrivning"/>
                    <pic:cNvPicPr/>
                  </pic:nvPicPr>
                  <pic:blipFill>
                    <a:blip r:embed="rId10">
                      <a:extLst>
                        <a:ext uri="{28A0092B-C50C-407E-A947-70E740481C1C}">
                          <a14:useLocalDpi xmlns:a14="http://schemas.microsoft.com/office/drawing/2010/main" val="0"/>
                        </a:ext>
                      </a:extLst>
                    </a:blip>
                    <a:stretch>
                      <a:fillRect/>
                    </a:stretch>
                  </pic:blipFill>
                  <pic:spPr>
                    <a:xfrm>
                      <a:off x="0" y="0"/>
                      <a:ext cx="5543550" cy="403034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FC4CBD" w:rsidRPr="00D65D89">
        <w:rPr>
          <w:rFonts w:ascii="Palatino Linotype" w:hAnsi="Palatino Linotype"/>
          <w:sz w:val="22"/>
          <w:szCs w:val="22"/>
          <w:lang w:val="en-GB" w:eastAsia="ko-KR"/>
        </w:rPr>
        <w:t xml:space="preserve">Use the same excel template with budget items as in the </w:t>
      </w:r>
      <w:r w:rsidR="00AC2DAD" w:rsidRPr="00AC2DAD">
        <w:rPr>
          <w:rFonts w:ascii="Palatino Linotype" w:hAnsi="Palatino Linotype"/>
          <w:b/>
          <w:bCs/>
          <w:sz w:val="22"/>
          <w:szCs w:val="22"/>
          <w:lang w:val="en-GB" w:eastAsia="ko-KR"/>
        </w:rPr>
        <w:t xml:space="preserve">latest </w:t>
      </w:r>
      <w:r w:rsidR="00FC4CBD" w:rsidRPr="00AC2DAD">
        <w:rPr>
          <w:rFonts w:ascii="Palatino Linotype" w:hAnsi="Palatino Linotype"/>
          <w:b/>
          <w:bCs/>
          <w:sz w:val="22"/>
          <w:szCs w:val="22"/>
          <w:lang w:val="en-GB" w:eastAsia="ko-KR"/>
        </w:rPr>
        <w:t>approved</w:t>
      </w:r>
      <w:r w:rsidR="00FC4CBD" w:rsidRPr="00D65D89">
        <w:rPr>
          <w:rFonts w:ascii="Palatino Linotype" w:hAnsi="Palatino Linotype"/>
          <w:sz w:val="22"/>
          <w:szCs w:val="22"/>
          <w:lang w:val="en-GB" w:eastAsia="ko-KR"/>
        </w:rPr>
        <w:t xml:space="preserve"> budget</w:t>
      </w:r>
      <w:r w:rsidR="00FC4CBD" w:rsidRPr="00E413C0">
        <w:rPr>
          <w:rFonts w:ascii="Palatino Linotype" w:hAnsi="Palatino Linotype"/>
          <w:sz w:val="22"/>
          <w:szCs w:val="22"/>
          <w:lang w:val="en-GB" w:eastAsia="ko-KR"/>
        </w:rPr>
        <w:t xml:space="preserve"> in the agreement </w:t>
      </w:r>
      <w:r>
        <w:rPr>
          <w:rFonts w:ascii="Palatino Linotype" w:hAnsi="Palatino Linotype"/>
          <w:sz w:val="22"/>
          <w:szCs w:val="22"/>
          <w:lang w:val="en-GB" w:eastAsia="ko-KR"/>
        </w:rPr>
        <w:t xml:space="preserve">(the version that includes a revised budget column can also be used). </w:t>
      </w:r>
      <w:r w:rsidR="00FC4CBD" w:rsidRPr="008A5580">
        <w:rPr>
          <w:rFonts w:ascii="Palatino Linotype" w:hAnsi="Palatino Linotype"/>
          <w:sz w:val="22"/>
          <w:szCs w:val="22"/>
          <w:lang w:val="en-GB" w:eastAsia="ko-KR"/>
        </w:rPr>
        <w:t xml:space="preserve">The financial report must compare outcomes with the </w:t>
      </w:r>
      <w:r w:rsidR="00AC2DAD" w:rsidRPr="00AC2DAD">
        <w:rPr>
          <w:rFonts w:ascii="Palatino Linotype" w:hAnsi="Palatino Linotype"/>
          <w:b/>
          <w:bCs/>
          <w:sz w:val="22"/>
          <w:szCs w:val="22"/>
          <w:lang w:val="en-GB" w:eastAsia="ko-KR"/>
        </w:rPr>
        <w:t xml:space="preserve">latest </w:t>
      </w:r>
      <w:r w:rsidR="00FC4CBD" w:rsidRPr="00AC2DAD">
        <w:rPr>
          <w:rFonts w:ascii="Palatino Linotype" w:hAnsi="Palatino Linotype"/>
          <w:b/>
          <w:bCs/>
          <w:sz w:val="22"/>
          <w:szCs w:val="22"/>
          <w:lang w:val="en-GB" w:eastAsia="ko-KR"/>
        </w:rPr>
        <w:t>approved</w:t>
      </w:r>
      <w:r w:rsidR="00FC4CBD" w:rsidRPr="008A5580">
        <w:rPr>
          <w:rFonts w:ascii="Palatino Linotype" w:hAnsi="Palatino Linotype"/>
          <w:sz w:val="22"/>
          <w:szCs w:val="22"/>
          <w:lang w:val="en-GB" w:eastAsia="ko-KR"/>
        </w:rPr>
        <w:t xml:space="preserve"> budget</w:t>
      </w:r>
      <w:r w:rsidR="0010458E">
        <w:rPr>
          <w:rFonts w:ascii="Palatino Linotype" w:hAnsi="Palatino Linotype"/>
          <w:sz w:val="22"/>
          <w:szCs w:val="22"/>
          <w:lang w:val="en-GB" w:eastAsia="ko-KR"/>
        </w:rPr>
        <w:t xml:space="preserve"> (Question </w:t>
      </w:r>
      <w:r w:rsidR="00E43B92">
        <w:rPr>
          <w:rFonts w:ascii="Palatino Linotype" w:hAnsi="Palatino Linotype"/>
          <w:sz w:val="22"/>
          <w:szCs w:val="22"/>
          <w:lang w:val="en-GB" w:eastAsia="ko-KR"/>
        </w:rPr>
        <w:t>6</w:t>
      </w:r>
      <w:r w:rsidR="0010458E">
        <w:rPr>
          <w:rFonts w:ascii="Palatino Linotype" w:hAnsi="Palatino Linotype"/>
          <w:sz w:val="22"/>
          <w:szCs w:val="22"/>
          <w:lang w:val="en-GB" w:eastAsia="ko-KR"/>
        </w:rPr>
        <w:t>)</w:t>
      </w:r>
      <w:r w:rsidR="00FC4CBD" w:rsidRPr="008A5580">
        <w:rPr>
          <w:rFonts w:ascii="Palatino Linotype" w:hAnsi="Palatino Linotype"/>
          <w:sz w:val="22"/>
          <w:szCs w:val="22"/>
          <w:lang w:val="en-GB" w:eastAsia="ko-KR"/>
        </w:rPr>
        <w:t xml:space="preserve">. </w:t>
      </w:r>
      <w:r w:rsidR="00FC4CBD" w:rsidRPr="003B284C">
        <w:rPr>
          <w:rFonts w:ascii="Palatino Linotype" w:hAnsi="Palatino Linotype"/>
          <w:sz w:val="22"/>
          <w:szCs w:val="22"/>
          <w:lang w:val="en-GB" w:eastAsia="ko-KR"/>
        </w:rPr>
        <w:t>It must include comments in the year-end report on major budget deviations (those in excess of 10 percent per budget line, provided the deviation exceeds an amount corresponding to SEK 10,000).</w:t>
      </w:r>
    </w:p>
    <w:p w14:paraId="128671F7" w14:textId="6CD0E1EC" w:rsidR="00C7769F" w:rsidRPr="003B284C" w:rsidRDefault="00C7769F" w:rsidP="002624EC">
      <w:pPr>
        <w:pStyle w:val="Liststycke"/>
        <w:spacing w:line="260" w:lineRule="exact"/>
        <w:ind w:left="720" w:hanging="578"/>
        <w:rPr>
          <w:rFonts w:ascii="Palatino Linotype" w:hAnsi="Palatino Linotype"/>
          <w:sz w:val="22"/>
          <w:szCs w:val="22"/>
          <w:lang w:val="en-GB" w:eastAsia="ko-KR"/>
        </w:rPr>
      </w:pPr>
    </w:p>
    <w:p w14:paraId="723FEB1D" w14:textId="1A010A2C" w:rsidR="004A7E3C" w:rsidRDefault="00FC4CBD" w:rsidP="00C05230">
      <w:pPr>
        <w:pStyle w:val="Liststycke"/>
        <w:numPr>
          <w:ilvl w:val="0"/>
          <w:numId w:val="2"/>
        </w:numPr>
        <w:spacing w:line="260" w:lineRule="exact"/>
        <w:ind w:hanging="578"/>
        <w:jc w:val="both"/>
        <w:rPr>
          <w:rFonts w:ascii="Palatino Linotype" w:hAnsi="Palatino Linotype"/>
          <w:sz w:val="22"/>
          <w:szCs w:val="22"/>
          <w:lang w:val="en-GB" w:eastAsia="ko-KR"/>
        </w:rPr>
      </w:pPr>
      <w:r w:rsidRPr="004A7E3C">
        <w:rPr>
          <w:rFonts w:ascii="Palatino Linotype" w:hAnsi="Palatino Linotype"/>
          <w:sz w:val="22"/>
          <w:szCs w:val="22"/>
          <w:lang w:val="en-GB" w:eastAsia="ko-KR"/>
        </w:rPr>
        <w:t>To ensure a clear tracking of budget deviations</w:t>
      </w:r>
      <w:r w:rsidR="00251E79" w:rsidRPr="004A7E3C">
        <w:rPr>
          <w:rFonts w:ascii="Palatino Linotype" w:hAnsi="Palatino Linotype"/>
          <w:sz w:val="22"/>
          <w:szCs w:val="22"/>
          <w:lang w:val="en-GB" w:eastAsia="ko-KR"/>
        </w:rPr>
        <w:t xml:space="preserve"> (Question</w:t>
      </w:r>
      <w:r w:rsidR="00863928">
        <w:rPr>
          <w:rFonts w:ascii="Palatino Linotype" w:hAnsi="Palatino Linotype"/>
          <w:sz w:val="22"/>
          <w:szCs w:val="22"/>
          <w:lang w:val="en-GB" w:eastAsia="ko-KR"/>
        </w:rPr>
        <w:t>s</w:t>
      </w:r>
      <w:r w:rsidR="00251E79" w:rsidRPr="004A7E3C">
        <w:rPr>
          <w:rFonts w:ascii="Palatino Linotype" w:hAnsi="Palatino Linotype"/>
          <w:sz w:val="22"/>
          <w:szCs w:val="22"/>
          <w:lang w:val="en-GB" w:eastAsia="ko-KR"/>
        </w:rPr>
        <w:t xml:space="preserve"> </w:t>
      </w:r>
      <w:r w:rsidR="00863928">
        <w:rPr>
          <w:rFonts w:ascii="Palatino Linotype" w:hAnsi="Palatino Linotype"/>
          <w:sz w:val="22"/>
          <w:szCs w:val="22"/>
          <w:lang w:val="en-GB" w:eastAsia="ko-KR"/>
        </w:rPr>
        <w:t xml:space="preserve">5 and </w:t>
      </w:r>
      <w:r w:rsidR="00E43B92">
        <w:rPr>
          <w:rFonts w:ascii="Palatino Linotype" w:hAnsi="Palatino Linotype"/>
          <w:sz w:val="22"/>
          <w:szCs w:val="22"/>
          <w:lang w:val="en-GB" w:eastAsia="ko-KR"/>
        </w:rPr>
        <w:t>6</w:t>
      </w:r>
      <w:r w:rsidR="00251E79" w:rsidRPr="004A7E3C">
        <w:rPr>
          <w:rFonts w:ascii="Palatino Linotype" w:hAnsi="Palatino Linotype"/>
          <w:sz w:val="22"/>
          <w:szCs w:val="22"/>
          <w:lang w:val="en-GB" w:eastAsia="ko-KR"/>
        </w:rPr>
        <w:t>)</w:t>
      </w:r>
      <w:r w:rsidR="002624EC" w:rsidRPr="004A7E3C">
        <w:rPr>
          <w:rFonts w:ascii="Palatino Linotype" w:hAnsi="Palatino Linotype"/>
          <w:sz w:val="22"/>
          <w:szCs w:val="22"/>
          <w:lang w:val="en-GB" w:eastAsia="ko-KR"/>
        </w:rPr>
        <w:t>,</w:t>
      </w:r>
      <w:r w:rsidRPr="004A7E3C">
        <w:rPr>
          <w:rFonts w:ascii="Palatino Linotype" w:hAnsi="Palatino Linotype"/>
          <w:sz w:val="22"/>
          <w:szCs w:val="22"/>
          <w:lang w:val="en-GB" w:eastAsia="ko-KR"/>
        </w:rPr>
        <w:t xml:space="preserve"> any new budget items shall be added in a row under the </w:t>
      </w:r>
      <w:r w:rsidR="002624EC" w:rsidRPr="004A7E3C">
        <w:rPr>
          <w:rFonts w:ascii="Palatino Linotype" w:hAnsi="Palatino Linotype"/>
          <w:sz w:val="22"/>
          <w:szCs w:val="22"/>
          <w:lang w:val="en-GB" w:eastAsia="ko-KR"/>
        </w:rPr>
        <w:t xml:space="preserve">already </w:t>
      </w:r>
      <w:r w:rsidRPr="004A7E3C">
        <w:rPr>
          <w:rFonts w:ascii="Palatino Linotype" w:hAnsi="Palatino Linotype"/>
          <w:sz w:val="22"/>
          <w:szCs w:val="22"/>
          <w:lang w:val="en-GB" w:eastAsia="ko-KR"/>
        </w:rPr>
        <w:t>approved budget items. The budget amount for the new item</w:t>
      </w:r>
      <w:r w:rsidR="001A4D2B" w:rsidRPr="004A7E3C">
        <w:rPr>
          <w:rFonts w:ascii="Palatino Linotype" w:hAnsi="Palatino Linotype"/>
          <w:sz w:val="22"/>
          <w:szCs w:val="22"/>
          <w:lang w:val="en-GB" w:eastAsia="ko-KR"/>
        </w:rPr>
        <w:t xml:space="preserve"> </w:t>
      </w:r>
      <w:r w:rsidRPr="004A7E3C">
        <w:rPr>
          <w:rFonts w:ascii="Palatino Linotype" w:hAnsi="Palatino Linotype"/>
          <w:sz w:val="22"/>
          <w:szCs w:val="22"/>
          <w:lang w:val="en-GB" w:eastAsia="ko-KR"/>
        </w:rPr>
        <w:t xml:space="preserve">shall be noted as 0 (zero), only the outcome amount shall be filled in </w:t>
      </w:r>
      <w:r w:rsidR="007D6D47" w:rsidRPr="004A7E3C">
        <w:rPr>
          <w:rFonts w:ascii="Palatino Linotype" w:hAnsi="Palatino Linotype"/>
          <w:sz w:val="22"/>
          <w:szCs w:val="22"/>
          <w:lang w:val="en-GB" w:eastAsia="ko-KR"/>
        </w:rPr>
        <w:t xml:space="preserve">(se example </w:t>
      </w:r>
      <w:r w:rsidR="004A7E3C" w:rsidRPr="004A7E3C">
        <w:rPr>
          <w:rFonts w:ascii="Palatino Linotype" w:hAnsi="Palatino Linotype"/>
          <w:sz w:val="22"/>
          <w:szCs w:val="22"/>
          <w:lang w:val="en-GB" w:eastAsia="ko-KR"/>
        </w:rPr>
        <w:t>above</w:t>
      </w:r>
      <w:r w:rsidR="007D6D47" w:rsidRPr="004A7E3C">
        <w:rPr>
          <w:rFonts w:ascii="Palatino Linotype" w:hAnsi="Palatino Linotype"/>
          <w:sz w:val="22"/>
          <w:szCs w:val="22"/>
          <w:lang w:val="en-GB" w:eastAsia="ko-KR"/>
        </w:rPr>
        <w:t>)</w:t>
      </w:r>
      <w:r w:rsidR="00F23046">
        <w:rPr>
          <w:rFonts w:ascii="Palatino Linotype" w:hAnsi="Palatino Linotype"/>
          <w:sz w:val="22"/>
          <w:szCs w:val="22"/>
          <w:lang w:val="en-GB" w:eastAsia="ko-KR"/>
        </w:rPr>
        <w:t>.</w:t>
      </w:r>
    </w:p>
    <w:p w14:paraId="192BB917" w14:textId="77777777" w:rsidR="004A7E3C" w:rsidRPr="004A7E3C" w:rsidRDefault="004A7E3C" w:rsidP="005D57F3">
      <w:pPr>
        <w:pStyle w:val="Liststycke"/>
        <w:spacing w:line="260" w:lineRule="exact"/>
        <w:ind w:left="720"/>
        <w:jc w:val="both"/>
        <w:rPr>
          <w:rFonts w:ascii="Palatino Linotype" w:hAnsi="Palatino Linotype"/>
          <w:sz w:val="22"/>
          <w:szCs w:val="22"/>
          <w:lang w:val="en-GB" w:eastAsia="ko-KR"/>
        </w:rPr>
      </w:pPr>
    </w:p>
    <w:p w14:paraId="11C49FAC" w14:textId="16CEB086" w:rsidR="002624EC" w:rsidRPr="004A7E3C" w:rsidRDefault="00FC4CBD" w:rsidP="00C05230">
      <w:pPr>
        <w:pStyle w:val="Liststycke"/>
        <w:numPr>
          <w:ilvl w:val="0"/>
          <w:numId w:val="2"/>
        </w:numPr>
        <w:spacing w:line="260" w:lineRule="exact"/>
        <w:ind w:hanging="578"/>
        <w:jc w:val="both"/>
        <w:rPr>
          <w:rFonts w:ascii="Palatino Linotype" w:hAnsi="Palatino Linotype"/>
          <w:sz w:val="22"/>
          <w:szCs w:val="22"/>
          <w:lang w:val="en-GB" w:eastAsia="ko-KR"/>
        </w:rPr>
      </w:pPr>
      <w:r w:rsidRPr="004A7E3C">
        <w:rPr>
          <w:rFonts w:ascii="Palatino Linotype" w:hAnsi="Palatino Linotype"/>
          <w:sz w:val="22"/>
          <w:szCs w:val="22"/>
          <w:lang w:val="en-GB" w:eastAsia="ko-KR"/>
        </w:rPr>
        <w:t xml:space="preserve">A comment must be made in the financial narrative report stating </w:t>
      </w:r>
      <w:r w:rsidR="004A7E3C" w:rsidRPr="004A7E3C">
        <w:rPr>
          <w:rFonts w:ascii="Palatino Linotype" w:hAnsi="Palatino Linotype"/>
          <w:sz w:val="22"/>
          <w:szCs w:val="22"/>
          <w:lang w:val="en-GB" w:eastAsia="ko-KR"/>
        </w:rPr>
        <w:t>(se example above)</w:t>
      </w:r>
    </w:p>
    <w:p w14:paraId="466A1650" w14:textId="15F7DDE1" w:rsidR="002624EC" w:rsidRDefault="00FC4CBD" w:rsidP="00C05230">
      <w:pPr>
        <w:pStyle w:val="Liststycke"/>
        <w:numPr>
          <w:ilvl w:val="2"/>
          <w:numId w:val="2"/>
        </w:numPr>
        <w:spacing w:line="260" w:lineRule="exact"/>
        <w:ind w:left="1134" w:hanging="283"/>
        <w:jc w:val="both"/>
        <w:rPr>
          <w:rFonts w:ascii="Palatino Linotype" w:hAnsi="Palatino Linotype"/>
          <w:sz w:val="22"/>
          <w:szCs w:val="22"/>
          <w:lang w:val="en-GB" w:eastAsia="ko-KR"/>
        </w:rPr>
      </w:pPr>
      <w:r w:rsidRPr="00D65D89">
        <w:rPr>
          <w:rFonts w:ascii="Palatino Linotype" w:hAnsi="Palatino Linotype"/>
          <w:sz w:val="22"/>
          <w:szCs w:val="22"/>
          <w:lang w:val="en-GB" w:eastAsia="ko-KR"/>
        </w:rPr>
        <w:t>when the approval for this was received</w:t>
      </w:r>
    </w:p>
    <w:p w14:paraId="51258966" w14:textId="75B242A8" w:rsidR="002624EC" w:rsidRDefault="00FC4CBD" w:rsidP="00C05230">
      <w:pPr>
        <w:pStyle w:val="Liststycke"/>
        <w:numPr>
          <w:ilvl w:val="2"/>
          <w:numId w:val="2"/>
        </w:numPr>
        <w:spacing w:line="260" w:lineRule="exact"/>
        <w:ind w:left="1134" w:hanging="283"/>
        <w:jc w:val="both"/>
        <w:rPr>
          <w:rFonts w:ascii="Palatino Linotype" w:hAnsi="Palatino Linotype"/>
          <w:sz w:val="22"/>
          <w:szCs w:val="22"/>
          <w:lang w:val="en-GB" w:eastAsia="ko-KR"/>
        </w:rPr>
      </w:pPr>
      <w:r w:rsidRPr="00D65D89">
        <w:rPr>
          <w:rFonts w:ascii="Palatino Linotype" w:hAnsi="Palatino Linotype"/>
          <w:sz w:val="22"/>
          <w:szCs w:val="22"/>
          <w:lang w:val="en-GB" w:eastAsia="ko-KR"/>
        </w:rPr>
        <w:t>which previous budget item the budget was reallocated from</w:t>
      </w:r>
    </w:p>
    <w:p w14:paraId="0A806001" w14:textId="52B418FF" w:rsidR="002624EC" w:rsidRDefault="00FC4CBD" w:rsidP="00C05230">
      <w:pPr>
        <w:pStyle w:val="Liststycke"/>
        <w:numPr>
          <w:ilvl w:val="2"/>
          <w:numId w:val="2"/>
        </w:numPr>
        <w:spacing w:line="260" w:lineRule="exact"/>
        <w:ind w:left="1134" w:hanging="283"/>
        <w:jc w:val="both"/>
        <w:rPr>
          <w:rFonts w:ascii="Palatino Linotype" w:hAnsi="Palatino Linotype"/>
          <w:sz w:val="22"/>
          <w:szCs w:val="22"/>
          <w:lang w:val="en-GB" w:eastAsia="ko-KR"/>
        </w:rPr>
      </w:pPr>
      <w:r w:rsidRPr="00D65D89">
        <w:rPr>
          <w:rFonts w:ascii="Palatino Linotype" w:hAnsi="Palatino Linotype"/>
          <w:sz w:val="22"/>
          <w:szCs w:val="22"/>
          <w:lang w:val="en-GB" w:eastAsia="ko-KR"/>
        </w:rPr>
        <w:t>the approved budget amount for the new budget item.</w:t>
      </w:r>
      <w:r w:rsidR="00C7769F">
        <w:rPr>
          <w:rFonts w:ascii="Palatino Linotype" w:hAnsi="Palatino Linotype"/>
          <w:sz w:val="22"/>
          <w:szCs w:val="22"/>
          <w:lang w:val="en-GB" w:eastAsia="ko-KR"/>
        </w:rPr>
        <w:t xml:space="preserve"> </w:t>
      </w:r>
    </w:p>
    <w:p w14:paraId="258B9818" w14:textId="42F6A255" w:rsidR="00FC4CBD" w:rsidRDefault="00C7769F" w:rsidP="005D57F3">
      <w:pPr>
        <w:pStyle w:val="Liststycke"/>
        <w:spacing w:line="260" w:lineRule="exact"/>
        <w:ind w:left="720"/>
        <w:jc w:val="both"/>
        <w:rPr>
          <w:rFonts w:ascii="Palatino Linotype" w:hAnsi="Palatino Linotype"/>
          <w:sz w:val="22"/>
          <w:szCs w:val="22"/>
          <w:lang w:val="en-GB" w:eastAsia="ko-KR"/>
        </w:rPr>
      </w:pPr>
      <w:r>
        <w:rPr>
          <w:rFonts w:ascii="Palatino Linotype" w:hAnsi="Palatino Linotype"/>
          <w:sz w:val="22"/>
          <w:szCs w:val="22"/>
          <w:lang w:val="en-GB" w:eastAsia="ko-KR"/>
        </w:rPr>
        <w:t>The same principle applies whether it is within a level or between levels.</w:t>
      </w:r>
    </w:p>
    <w:p w14:paraId="69198382" w14:textId="266AE2C2" w:rsidR="006E3BF0" w:rsidRDefault="006E3BF0" w:rsidP="005D57F3">
      <w:pPr>
        <w:pStyle w:val="Liststycke"/>
        <w:spacing w:line="260" w:lineRule="exact"/>
        <w:ind w:left="720"/>
        <w:jc w:val="both"/>
        <w:rPr>
          <w:rFonts w:ascii="Palatino Linotype" w:hAnsi="Palatino Linotype"/>
          <w:sz w:val="22"/>
          <w:szCs w:val="22"/>
          <w:lang w:val="en-GB" w:eastAsia="ko-KR"/>
        </w:rPr>
      </w:pPr>
    </w:p>
    <w:p w14:paraId="174886FF" w14:textId="60B02BFB" w:rsidR="0088526E" w:rsidRPr="004A7E3C" w:rsidRDefault="00E71998" w:rsidP="00C05230">
      <w:pPr>
        <w:pStyle w:val="Liststycke"/>
        <w:numPr>
          <w:ilvl w:val="0"/>
          <w:numId w:val="2"/>
        </w:numPr>
        <w:spacing w:line="260" w:lineRule="exact"/>
        <w:ind w:hanging="578"/>
        <w:jc w:val="both"/>
        <w:rPr>
          <w:rFonts w:ascii="Palatino Linotype" w:hAnsi="Palatino Linotype"/>
          <w:szCs w:val="22"/>
          <w:lang w:val="en-GB" w:eastAsia="ko-KR"/>
        </w:rPr>
      </w:pPr>
      <w:r w:rsidRPr="00D65D89">
        <w:rPr>
          <w:rFonts w:ascii="Palatino Linotype" w:hAnsi="Palatino Linotype"/>
          <w:sz w:val="22"/>
          <w:szCs w:val="22"/>
          <w:lang w:val="en-GB" w:eastAsia="ko-KR"/>
        </w:rPr>
        <w:t xml:space="preserve">Financial accounts must be presented using </w:t>
      </w:r>
      <w:r w:rsidRPr="002624EC">
        <w:rPr>
          <w:rFonts w:ascii="Palatino Linotype" w:hAnsi="Palatino Linotype"/>
          <w:b/>
          <w:bCs/>
          <w:sz w:val="22"/>
          <w:szCs w:val="22"/>
          <w:lang w:val="en-GB" w:eastAsia="ko-KR"/>
        </w:rPr>
        <w:t>the same currency</w:t>
      </w:r>
      <w:r w:rsidR="008B71BF" w:rsidRPr="00D65D89">
        <w:rPr>
          <w:rFonts w:ascii="Palatino Linotype" w:hAnsi="Palatino Linotype"/>
          <w:sz w:val="22"/>
          <w:szCs w:val="22"/>
          <w:lang w:val="en-GB" w:eastAsia="ko-KR"/>
        </w:rPr>
        <w:t xml:space="preserve"> as in the approved budget. </w:t>
      </w:r>
    </w:p>
    <w:p w14:paraId="74F8CCDA" w14:textId="0307B69A" w:rsidR="00C7769F" w:rsidRPr="0088526E" w:rsidRDefault="00D653BA" w:rsidP="00C05230">
      <w:pPr>
        <w:pStyle w:val="Liststycke"/>
        <w:numPr>
          <w:ilvl w:val="0"/>
          <w:numId w:val="2"/>
        </w:numPr>
        <w:spacing w:line="260" w:lineRule="exact"/>
        <w:ind w:hanging="578"/>
        <w:jc w:val="both"/>
        <w:rPr>
          <w:rFonts w:ascii="Palatino Linotype" w:hAnsi="Palatino Linotype"/>
          <w:sz w:val="22"/>
          <w:szCs w:val="22"/>
          <w:lang w:val="en-GB" w:eastAsia="ko-KR"/>
        </w:rPr>
      </w:pPr>
      <w:r w:rsidRPr="00C7769F">
        <w:rPr>
          <w:rFonts w:ascii="Palatino Linotype" w:hAnsi="Palatino Linotype"/>
          <w:sz w:val="22"/>
          <w:szCs w:val="22"/>
          <w:lang w:val="en-GB" w:eastAsia="ko-KR"/>
        </w:rPr>
        <w:t xml:space="preserve">The </w:t>
      </w:r>
      <w:r w:rsidR="00C7769F" w:rsidRPr="0088526E">
        <w:rPr>
          <w:rFonts w:ascii="Palatino Linotype" w:hAnsi="Palatino Linotype"/>
          <w:sz w:val="22"/>
          <w:szCs w:val="22"/>
          <w:lang w:val="en-GB" w:eastAsia="ko-KR"/>
        </w:rPr>
        <w:t xml:space="preserve">exchange rate for the outcome </w:t>
      </w:r>
      <w:r w:rsidR="00C7769F" w:rsidRPr="001E4FDB">
        <w:rPr>
          <w:rFonts w:ascii="Palatino Linotype" w:hAnsi="Palatino Linotype"/>
          <w:b/>
          <w:bCs/>
          <w:sz w:val="22"/>
          <w:szCs w:val="22"/>
          <w:lang w:val="en-GB" w:eastAsia="ko-KR"/>
        </w:rPr>
        <w:t>must be filled out</w:t>
      </w:r>
      <w:r w:rsidR="00C7769F" w:rsidRPr="0010458E">
        <w:rPr>
          <w:rFonts w:ascii="Palatino Linotype" w:hAnsi="Palatino Linotype"/>
          <w:b/>
          <w:bCs/>
          <w:sz w:val="22"/>
          <w:szCs w:val="22"/>
          <w:lang w:val="en-GB" w:eastAsia="ko-KR"/>
        </w:rPr>
        <w:t xml:space="preserve"> in the template</w:t>
      </w:r>
      <w:r w:rsidR="006C6AA8">
        <w:rPr>
          <w:rFonts w:ascii="Palatino Linotype" w:hAnsi="Palatino Linotype"/>
          <w:sz w:val="22"/>
          <w:szCs w:val="22"/>
          <w:lang w:val="en-GB" w:eastAsia="ko-KR"/>
        </w:rPr>
        <w:t xml:space="preserve"> (or the connected sheets will not show any results)</w:t>
      </w:r>
      <w:r w:rsidR="00C7769F" w:rsidRPr="0088526E">
        <w:rPr>
          <w:rFonts w:ascii="Palatino Linotype" w:hAnsi="Palatino Linotype"/>
          <w:sz w:val="22"/>
          <w:szCs w:val="22"/>
          <w:lang w:val="en-GB" w:eastAsia="ko-KR"/>
        </w:rPr>
        <w:t>.</w:t>
      </w:r>
    </w:p>
    <w:p w14:paraId="07D7CD65" w14:textId="516DC78E" w:rsidR="00C7769F" w:rsidRPr="0088526E" w:rsidRDefault="00C7769F" w:rsidP="005D57F3">
      <w:pPr>
        <w:pStyle w:val="Liststycke"/>
        <w:jc w:val="both"/>
        <w:rPr>
          <w:rFonts w:ascii="Palatino Linotype" w:hAnsi="Palatino Linotype"/>
          <w:sz w:val="22"/>
          <w:szCs w:val="22"/>
          <w:lang w:val="en-GB" w:eastAsia="ko-KR"/>
        </w:rPr>
      </w:pPr>
    </w:p>
    <w:p w14:paraId="5DB5B124" w14:textId="6827E998" w:rsidR="00D653BA" w:rsidRPr="00C7769F" w:rsidRDefault="00C7769F" w:rsidP="005D57F3">
      <w:pPr>
        <w:pStyle w:val="Liststycke"/>
        <w:spacing w:line="260" w:lineRule="exact"/>
        <w:ind w:left="720"/>
        <w:jc w:val="both"/>
        <w:rPr>
          <w:rFonts w:ascii="Palatino Linotype" w:hAnsi="Palatino Linotype"/>
          <w:sz w:val="22"/>
          <w:szCs w:val="22"/>
          <w:lang w:val="en-GB" w:eastAsia="ko-KR"/>
        </w:rPr>
      </w:pPr>
      <w:bookmarkStart w:id="13" w:name="_Hlk85187116"/>
      <w:r w:rsidRPr="0088526E">
        <w:rPr>
          <w:rFonts w:ascii="Palatino Linotype" w:hAnsi="Palatino Linotype"/>
          <w:sz w:val="22"/>
          <w:szCs w:val="22"/>
          <w:lang w:val="en-GB" w:eastAsia="ko-KR"/>
        </w:rPr>
        <w:lastRenderedPageBreak/>
        <w:t xml:space="preserve">The </w:t>
      </w:r>
      <w:r w:rsidR="00D653BA" w:rsidRPr="00C7769F">
        <w:rPr>
          <w:rFonts w:ascii="Palatino Linotype" w:hAnsi="Palatino Linotype"/>
          <w:sz w:val="22"/>
          <w:szCs w:val="22"/>
          <w:lang w:val="en-GB" w:eastAsia="ko-KR"/>
        </w:rPr>
        <w:t>exchange rates used in the report</w:t>
      </w:r>
      <w:r w:rsidR="004829FB" w:rsidRPr="00C7769F">
        <w:rPr>
          <w:rFonts w:ascii="Palatino Linotype" w:hAnsi="Palatino Linotype"/>
          <w:sz w:val="22"/>
          <w:szCs w:val="22"/>
          <w:lang w:val="en-GB" w:eastAsia="ko-KR"/>
        </w:rPr>
        <w:t xml:space="preserve"> for each level</w:t>
      </w:r>
      <w:r w:rsidR="00D653BA" w:rsidRPr="00C7769F">
        <w:rPr>
          <w:rFonts w:ascii="Palatino Linotype" w:hAnsi="Palatino Linotype"/>
          <w:sz w:val="22"/>
          <w:szCs w:val="22"/>
          <w:lang w:val="en-GB" w:eastAsia="ko-KR"/>
        </w:rPr>
        <w:t xml:space="preserve"> can be calculated as</w:t>
      </w:r>
      <w:r w:rsidR="001E4FDB">
        <w:rPr>
          <w:rFonts w:ascii="Palatino Linotype" w:hAnsi="Palatino Linotype"/>
          <w:sz w:val="22"/>
          <w:szCs w:val="22"/>
          <w:lang w:val="en-GB" w:eastAsia="ko-KR"/>
        </w:rPr>
        <w:t>:</w:t>
      </w:r>
    </w:p>
    <w:p w14:paraId="1E599A9B" w14:textId="16257896" w:rsidR="00D653BA" w:rsidRPr="00395748" w:rsidRDefault="00D653BA" w:rsidP="00C05230">
      <w:pPr>
        <w:pStyle w:val="Liststycke"/>
        <w:numPr>
          <w:ilvl w:val="1"/>
          <w:numId w:val="2"/>
        </w:numPr>
        <w:spacing w:line="260" w:lineRule="exact"/>
        <w:ind w:left="1134" w:hanging="283"/>
        <w:jc w:val="both"/>
        <w:rPr>
          <w:rFonts w:ascii="Palatino Linotype" w:hAnsi="Palatino Linotype"/>
          <w:b/>
          <w:i/>
          <w:sz w:val="16"/>
          <w:szCs w:val="22"/>
          <w:lang w:val="en-GB"/>
        </w:rPr>
      </w:pPr>
      <w:r w:rsidRPr="00395748">
        <w:rPr>
          <w:rFonts w:ascii="Palatino Linotype" w:hAnsi="Palatino Linotype"/>
          <w:sz w:val="22"/>
          <w:szCs w:val="22"/>
          <w:lang w:val="en-GB" w:eastAsia="ko-KR"/>
        </w:rPr>
        <w:t xml:space="preserve">On each level an average yearly </w:t>
      </w:r>
      <w:r w:rsidR="002624EC" w:rsidRPr="00395748">
        <w:rPr>
          <w:rFonts w:ascii="Palatino Linotype" w:hAnsi="Palatino Linotype"/>
          <w:sz w:val="22"/>
          <w:szCs w:val="22"/>
          <w:lang w:val="en-GB" w:eastAsia="ko-KR"/>
        </w:rPr>
        <w:t xml:space="preserve">transfer </w:t>
      </w:r>
      <w:r w:rsidRPr="00395748">
        <w:rPr>
          <w:rFonts w:ascii="Palatino Linotype" w:hAnsi="Palatino Linotype"/>
          <w:sz w:val="22"/>
          <w:szCs w:val="22"/>
          <w:lang w:val="en-GB" w:eastAsia="ko-KR"/>
        </w:rPr>
        <w:t>exchange rate is c</w:t>
      </w:r>
      <w:r w:rsidR="004829FB" w:rsidRPr="00395748">
        <w:rPr>
          <w:rFonts w:ascii="Palatino Linotype" w:hAnsi="Palatino Linotype"/>
          <w:sz w:val="22"/>
          <w:szCs w:val="22"/>
          <w:lang w:val="en-GB" w:eastAsia="ko-KR"/>
        </w:rPr>
        <w:t>alculate</w:t>
      </w:r>
      <w:r w:rsidR="003E3044" w:rsidRPr="00395748">
        <w:rPr>
          <w:rFonts w:ascii="Palatino Linotype" w:hAnsi="Palatino Linotype"/>
          <w:sz w:val="22"/>
          <w:szCs w:val="22"/>
          <w:lang w:val="en-GB" w:eastAsia="ko-KR"/>
        </w:rPr>
        <w:t>d</w:t>
      </w:r>
      <w:r w:rsidR="004829FB" w:rsidRPr="00395748">
        <w:rPr>
          <w:rFonts w:ascii="Palatino Linotype" w:hAnsi="Palatino Linotype"/>
          <w:sz w:val="22"/>
          <w:szCs w:val="22"/>
          <w:lang w:val="en-GB" w:eastAsia="ko-KR"/>
        </w:rPr>
        <w:t xml:space="preserve"> from transfers </w:t>
      </w:r>
      <w:r w:rsidR="002624EC" w:rsidRPr="00395748">
        <w:rPr>
          <w:rFonts w:ascii="Palatino Linotype" w:hAnsi="Palatino Linotype"/>
          <w:sz w:val="22"/>
          <w:szCs w:val="22"/>
          <w:lang w:val="en-GB" w:eastAsia="ko-KR"/>
        </w:rPr>
        <w:t xml:space="preserve">amounts </w:t>
      </w:r>
      <w:r w:rsidRPr="00395748">
        <w:rPr>
          <w:rFonts w:ascii="Palatino Linotype" w:hAnsi="Palatino Linotype"/>
          <w:sz w:val="22"/>
          <w:szCs w:val="22"/>
          <w:lang w:val="en-GB" w:eastAsia="ko-KR"/>
        </w:rPr>
        <w:t>received/</w:t>
      </w:r>
      <w:r w:rsidR="004829FB" w:rsidRPr="00395748">
        <w:rPr>
          <w:rFonts w:ascii="Palatino Linotype" w:hAnsi="Palatino Linotype"/>
          <w:sz w:val="22"/>
          <w:szCs w:val="22"/>
          <w:lang w:val="en-GB" w:eastAsia="ko-KR"/>
        </w:rPr>
        <w:t xml:space="preserve">made during the year. </w:t>
      </w:r>
    </w:p>
    <w:p w14:paraId="68C21873" w14:textId="392C13D5" w:rsidR="00395748" w:rsidRPr="00395748" w:rsidRDefault="004829FB" w:rsidP="00C05230">
      <w:pPr>
        <w:pStyle w:val="Liststycke"/>
        <w:numPr>
          <w:ilvl w:val="1"/>
          <w:numId w:val="2"/>
        </w:numPr>
        <w:spacing w:line="260" w:lineRule="exact"/>
        <w:ind w:left="1134" w:hanging="283"/>
        <w:jc w:val="both"/>
        <w:rPr>
          <w:rFonts w:ascii="Palatino Linotype" w:hAnsi="Palatino Linotype"/>
          <w:bCs/>
          <w:i/>
          <w:sz w:val="16"/>
          <w:szCs w:val="22"/>
          <w:lang w:val="en-GB"/>
        </w:rPr>
      </w:pPr>
      <w:r w:rsidRPr="00395748">
        <w:rPr>
          <w:rFonts w:ascii="Palatino Linotype" w:hAnsi="Palatino Linotype"/>
          <w:sz w:val="22"/>
          <w:szCs w:val="22"/>
          <w:lang w:val="en-GB" w:eastAsia="ko-KR"/>
        </w:rPr>
        <w:t xml:space="preserve">If </w:t>
      </w:r>
      <w:r w:rsidR="00D653BA" w:rsidRPr="00395748">
        <w:rPr>
          <w:rFonts w:ascii="Palatino Linotype" w:hAnsi="Palatino Linotype"/>
          <w:sz w:val="22"/>
          <w:szCs w:val="22"/>
          <w:lang w:val="en-GB" w:eastAsia="ko-KR"/>
        </w:rPr>
        <w:t>that is not possible</w:t>
      </w:r>
      <w:r w:rsidR="00C7769F" w:rsidRPr="00395748">
        <w:rPr>
          <w:rFonts w:ascii="Palatino Linotype" w:hAnsi="Palatino Linotype"/>
          <w:sz w:val="22"/>
          <w:szCs w:val="22"/>
          <w:lang w:val="en-GB" w:eastAsia="ko-KR"/>
        </w:rPr>
        <w:t>,</w:t>
      </w:r>
      <w:r w:rsidR="00D653BA" w:rsidRPr="00395748">
        <w:rPr>
          <w:rFonts w:ascii="Palatino Linotype" w:hAnsi="Palatino Linotype"/>
          <w:sz w:val="22"/>
          <w:szCs w:val="22"/>
          <w:lang w:val="en-GB" w:eastAsia="ko-KR"/>
        </w:rPr>
        <w:t xml:space="preserve"> the </w:t>
      </w:r>
      <w:r w:rsidRPr="00395748">
        <w:rPr>
          <w:rFonts w:ascii="Palatino Linotype" w:hAnsi="Palatino Linotype"/>
          <w:sz w:val="22"/>
          <w:szCs w:val="22"/>
          <w:lang w:val="en-GB" w:eastAsia="ko-KR"/>
        </w:rPr>
        <w:t xml:space="preserve">average exchange </w:t>
      </w:r>
      <w:r w:rsidR="003E3044" w:rsidRPr="00395748">
        <w:rPr>
          <w:rFonts w:ascii="Palatino Linotype" w:hAnsi="Palatino Linotype"/>
          <w:sz w:val="22"/>
          <w:szCs w:val="22"/>
          <w:lang w:val="en-GB" w:eastAsia="ko-KR"/>
        </w:rPr>
        <w:t xml:space="preserve">rate </w:t>
      </w:r>
      <w:r w:rsidR="00D653BA" w:rsidRPr="00395748">
        <w:rPr>
          <w:rFonts w:ascii="Palatino Linotype" w:hAnsi="Palatino Linotype"/>
          <w:sz w:val="22"/>
          <w:szCs w:val="22"/>
          <w:lang w:val="en-GB"/>
        </w:rPr>
        <w:t xml:space="preserve">against SEK for </w:t>
      </w:r>
      <w:r w:rsidR="00A27C31">
        <w:rPr>
          <w:rFonts w:ascii="Palatino Linotype" w:hAnsi="Palatino Linotype"/>
          <w:sz w:val="22"/>
          <w:szCs w:val="22"/>
          <w:lang w:val="en-GB"/>
        </w:rPr>
        <w:t>202</w:t>
      </w:r>
      <w:r w:rsidR="00AC2DAD">
        <w:rPr>
          <w:rFonts w:ascii="Palatino Linotype" w:hAnsi="Palatino Linotype"/>
          <w:sz w:val="22"/>
          <w:szCs w:val="22"/>
          <w:lang w:val="en-GB"/>
        </w:rPr>
        <w:t>4</w:t>
      </w:r>
      <w:r w:rsidR="003E3044" w:rsidRPr="00395748">
        <w:rPr>
          <w:rFonts w:ascii="Palatino Linotype" w:hAnsi="Palatino Linotype"/>
          <w:sz w:val="22"/>
          <w:szCs w:val="22"/>
          <w:lang w:val="en-GB"/>
        </w:rPr>
        <w:t xml:space="preserve"> </w:t>
      </w:r>
      <w:r w:rsidR="00D653BA" w:rsidRPr="00395748">
        <w:rPr>
          <w:rFonts w:ascii="Palatino Linotype" w:hAnsi="Palatino Linotype"/>
          <w:sz w:val="22"/>
          <w:szCs w:val="22"/>
          <w:lang w:val="en-GB"/>
        </w:rPr>
        <w:t xml:space="preserve">can be used </w:t>
      </w:r>
      <w:r w:rsidRPr="00395748">
        <w:rPr>
          <w:rFonts w:ascii="Palatino Linotype" w:hAnsi="Palatino Linotype"/>
          <w:sz w:val="22"/>
          <w:szCs w:val="22"/>
          <w:lang w:val="en-GB"/>
        </w:rPr>
        <w:t>to</w:t>
      </w:r>
      <w:r w:rsidRPr="00395748">
        <w:rPr>
          <w:rFonts w:ascii="Palatino Linotype" w:hAnsi="Palatino Linotype"/>
          <w:i/>
          <w:sz w:val="22"/>
          <w:szCs w:val="22"/>
          <w:lang w:val="en-GB"/>
        </w:rPr>
        <w:t xml:space="preserve"> </w:t>
      </w:r>
      <w:r w:rsidRPr="00395748">
        <w:rPr>
          <w:rFonts w:ascii="Palatino Linotype" w:hAnsi="Palatino Linotype"/>
          <w:sz w:val="22"/>
          <w:szCs w:val="22"/>
          <w:lang w:val="en-GB"/>
        </w:rPr>
        <w:t>calculate the rate.</w:t>
      </w:r>
      <w:r w:rsidRPr="00395748">
        <w:rPr>
          <w:rFonts w:ascii="Palatino Linotype" w:hAnsi="Palatino Linotype"/>
          <w:i/>
          <w:sz w:val="22"/>
          <w:szCs w:val="22"/>
          <w:lang w:val="en-GB"/>
        </w:rPr>
        <w:t xml:space="preserve"> </w:t>
      </w:r>
      <w:r w:rsidR="00D653BA" w:rsidRPr="00395748">
        <w:rPr>
          <w:rFonts w:ascii="Palatino Linotype" w:hAnsi="Palatino Linotype"/>
          <w:sz w:val="22"/>
          <w:szCs w:val="22"/>
          <w:lang w:val="en-GB"/>
        </w:rPr>
        <w:t>V</w:t>
      </w:r>
      <w:r w:rsidRPr="00395748">
        <w:rPr>
          <w:rFonts w:ascii="Palatino Linotype" w:hAnsi="Palatino Linotype"/>
          <w:sz w:val="22"/>
          <w:szCs w:val="22"/>
          <w:lang w:val="en-GB"/>
        </w:rPr>
        <w:t>erify the history of the local currency concerned for the above period</w:t>
      </w:r>
      <w:r w:rsidR="003E3044" w:rsidRPr="00395748">
        <w:rPr>
          <w:rFonts w:ascii="Palatino Linotype" w:hAnsi="Palatino Linotype"/>
          <w:sz w:val="22"/>
          <w:szCs w:val="22"/>
          <w:lang w:val="en-GB"/>
        </w:rPr>
        <w:t xml:space="preserve"> </w:t>
      </w:r>
      <w:hyperlink r:id="rId11" w:history="1">
        <w:r w:rsidR="001E4FDB" w:rsidRPr="002C7C34">
          <w:rPr>
            <w:rStyle w:val="Hyperlnk"/>
            <w:rFonts w:ascii="Palatino Linotype" w:hAnsi="Palatino Linotype"/>
            <w:sz w:val="22"/>
            <w:szCs w:val="22"/>
            <w:lang w:val="en-GB"/>
          </w:rPr>
          <w:t>https://www1.oanda.com/currency/converter</w:t>
        </w:r>
      </w:hyperlink>
      <w:r w:rsidR="001E4FDB">
        <w:rPr>
          <w:rStyle w:val="Hyperlnk"/>
          <w:rFonts w:ascii="Palatino Linotype" w:hAnsi="Palatino Linotype"/>
          <w:sz w:val="22"/>
          <w:szCs w:val="22"/>
          <w:lang w:val="en-GB"/>
        </w:rPr>
        <w:t xml:space="preserve">. </w:t>
      </w:r>
      <w:r w:rsidR="00AB1331" w:rsidRPr="00395748">
        <w:rPr>
          <w:rFonts w:ascii="Palatino Linotype" w:hAnsi="Palatino Linotype"/>
          <w:bCs/>
          <w:sz w:val="22"/>
          <w:szCs w:val="22"/>
          <w:lang w:val="en-GB"/>
        </w:rPr>
        <w:t xml:space="preserve">The value in SEK for the Outcome will then be according to that average transfer rate. </w:t>
      </w:r>
    </w:p>
    <w:p w14:paraId="03F34580" w14:textId="77E18332" w:rsidR="00AB1331" w:rsidRPr="00395748" w:rsidRDefault="00AB1331" w:rsidP="005D57F3">
      <w:pPr>
        <w:ind w:left="774"/>
        <w:rPr>
          <w:bCs/>
          <w:i/>
          <w:sz w:val="16"/>
          <w:szCs w:val="22"/>
          <w:lang w:val="en-GB"/>
        </w:rPr>
      </w:pPr>
      <w:r w:rsidRPr="00395748">
        <w:rPr>
          <w:bCs/>
          <w:szCs w:val="22"/>
          <w:lang w:val="en-GB"/>
        </w:rPr>
        <w:t xml:space="preserve">The final value of the outgoing balance will be calculated at an end of year rate by </w:t>
      </w:r>
      <w:r w:rsidRPr="00395748">
        <w:rPr>
          <w:bCs/>
          <w:i/>
          <w:iCs/>
          <w:szCs w:val="22"/>
          <w:lang w:val="en-GB"/>
        </w:rPr>
        <w:t>Union to Union</w:t>
      </w:r>
      <w:r w:rsidR="0065552E" w:rsidRPr="00395748">
        <w:rPr>
          <w:bCs/>
          <w:i/>
          <w:iCs/>
          <w:szCs w:val="22"/>
          <w:lang w:val="en-GB"/>
        </w:rPr>
        <w:t xml:space="preserve"> </w:t>
      </w:r>
      <w:r w:rsidR="0065552E" w:rsidRPr="00395748">
        <w:rPr>
          <w:bCs/>
          <w:szCs w:val="22"/>
          <w:lang w:val="en-GB"/>
        </w:rPr>
        <w:t>and notified to the agreement partner in the Project Report Memo</w:t>
      </w:r>
      <w:r w:rsidR="0010458E">
        <w:rPr>
          <w:bCs/>
          <w:szCs w:val="22"/>
          <w:lang w:val="en-GB"/>
        </w:rPr>
        <w:t>.</w:t>
      </w:r>
    </w:p>
    <w:p w14:paraId="3C0697EA" w14:textId="590C6C29" w:rsidR="00863928" w:rsidRPr="00D70211" w:rsidRDefault="00863928" w:rsidP="005D57F3">
      <w:pPr>
        <w:pStyle w:val="Rubrik3"/>
        <w:rPr>
          <w:lang w:val="en-GB"/>
        </w:rPr>
      </w:pPr>
      <w:bookmarkStart w:id="14" w:name="_Toc72745214"/>
      <w:bookmarkStart w:id="15" w:name="_Toc85114216"/>
      <w:bookmarkEnd w:id="13"/>
      <w:r w:rsidRPr="00D70211">
        <w:rPr>
          <w:lang w:val="en-GB"/>
        </w:rPr>
        <w:t>Comparison between where costs are audited and where they are attributed</w:t>
      </w:r>
      <w:r w:rsidR="00986473" w:rsidRPr="00D70211">
        <w:rPr>
          <w:lang w:val="en-GB"/>
        </w:rPr>
        <w:t xml:space="preserve"> </w:t>
      </w:r>
    </w:p>
    <w:p w14:paraId="20D7DDD7" w14:textId="5E2FFB6A" w:rsidR="00863928" w:rsidRDefault="008303F9" w:rsidP="00863928">
      <w:pPr>
        <w:rPr>
          <w:lang w:val="en-GB"/>
        </w:rPr>
      </w:pPr>
      <w:r w:rsidRPr="00D70211">
        <w:rPr>
          <w:noProof/>
        </w:rPr>
        <w:drawing>
          <wp:anchor distT="0" distB="0" distL="114300" distR="114300" simplePos="0" relativeHeight="251676672" behindDoc="0" locked="0" layoutInCell="1" allowOverlap="1" wp14:anchorId="463CECDF" wp14:editId="45F25738">
            <wp:simplePos x="0" y="0"/>
            <wp:positionH relativeFrom="column">
              <wp:posOffset>547144</wp:posOffset>
            </wp:positionH>
            <wp:positionV relativeFrom="paragraph">
              <wp:posOffset>909363</wp:posOffset>
            </wp:positionV>
            <wp:extent cx="3597910" cy="2041525"/>
            <wp:effectExtent l="19050" t="19050" r="21590" b="15875"/>
            <wp:wrapTopAndBottom/>
            <wp:docPr id="2" name="Bildobjekt 2"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bord&#10;&#10;Automatiskt genererad beskrivning"/>
                    <pic:cNvPicPr/>
                  </pic:nvPicPr>
                  <pic:blipFill rotWithShape="1">
                    <a:blip r:embed="rId12">
                      <a:extLst>
                        <a:ext uri="{28A0092B-C50C-407E-A947-70E740481C1C}">
                          <a14:useLocalDpi xmlns:a14="http://schemas.microsoft.com/office/drawing/2010/main" val="0"/>
                        </a:ext>
                      </a:extLst>
                    </a:blip>
                    <a:srcRect b="14165"/>
                    <a:stretch/>
                  </pic:blipFill>
                  <pic:spPr bwMode="auto">
                    <a:xfrm>
                      <a:off x="0" y="0"/>
                      <a:ext cx="3597910" cy="204152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0211" w:rsidRPr="00D70211">
        <w:rPr>
          <w:lang w:val="en-GB"/>
        </w:rPr>
        <w:t>The “</w:t>
      </w:r>
      <w:r w:rsidR="00863928" w:rsidRPr="00D70211">
        <w:rPr>
          <w:b/>
          <w:bCs/>
          <w:lang w:val="en-GB"/>
        </w:rPr>
        <w:t>Budget_Outcome_template_</w:t>
      </w:r>
      <w:r w:rsidR="00AC2DAD">
        <w:rPr>
          <w:b/>
          <w:bCs/>
          <w:lang w:val="en-GB"/>
        </w:rPr>
        <w:t xml:space="preserve">2023 </w:t>
      </w:r>
      <w:r w:rsidR="00863928" w:rsidRPr="00D70211">
        <w:rPr>
          <w:b/>
          <w:bCs/>
          <w:lang w:val="en-GB"/>
        </w:rPr>
        <w:t>GUF-</w:t>
      </w:r>
      <w:r w:rsidR="00D70211" w:rsidRPr="00D70211">
        <w:rPr>
          <w:b/>
          <w:bCs/>
          <w:lang w:val="en-GB"/>
        </w:rPr>
        <w:t xml:space="preserve">updated” file </w:t>
      </w:r>
      <w:r w:rsidR="00D70211" w:rsidRPr="00D70211">
        <w:rPr>
          <w:lang w:val="en-GB"/>
        </w:rPr>
        <w:t>includes</w:t>
      </w:r>
      <w:r w:rsidR="00863928" w:rsidRPr="00D70211">
        <w:rPr>
          <w:lang w:val="en-GB"/>
        </w:rPr>
        <w:t xml:space="preserve"> </w:t>
      </w:r>
      <w:r w:rsidR="00863928" w:rsidRPr="00D70211">
        <w:rPr>
          <w:u w:val="single"/>
          <w:lang w:val="en-GB"/>
        </w:rPr>
        <w:t xml:space="preserve">sheet </w:t>
      </w:r>
      <w:r w:rsidR="00863928" w:rsidRPr="00D70211">
        <w:rPr>
          <w:b/>
          <w:bCs/>
          <w:u w:val="single"/>
          <w:lang w:val="en-GB"/>
        </w:rPr>
        <w:t>“2</w:t>
      </w:r>
      <w:proofErr w:type="gramStart"/>
      <w:r w:rsidR="00863928" w:rsidRPr="00D70211">
        <w:rPr>
          <w:b/>
          <w:bCs/>
          <w:u w:val="single"/>
          <w:lang w:val="en-GB"/>
        </w:rPr>
        <w:t>B.Sent</w:t>
      </w:r>
      <w:proofErr w:type="gramEnd"/>
      <w:r w:rsidR="00863928" w:rsidRPr="00D70211">
        <w:rPr>
          <w:b/>
          <w:bCs/>
          <w:u w:val="single"/>
          <w:lang w:val="en-GB"/>
        </w:rPr>
        <w:t xml:space="preserve"> vs Spent”.</w:t>
      </w:r>
      <w:r w:rsidR="00863928" w:rsidRPr="00D70211">
        <w:rPr>
          <w:lang w:val="en-GB"/>
        </w:rPr>
        <w:t xml:space="preserve"> This sheet copies the figures entered in the “2.Budget and Outcome” sheet (which includes a Revised Budget column) and has </w:t>
      </w:r>
      <w:r w:rsidR="00986473" w:rsidRPr="00D70211">
        <w:rPr>
          <w:lang w:val="en-GB"/>
        </w:rPr>
        <w:t xml:space="preserve">a </w:t>
      </w:r>
      <w:r w:rsidR="00863928" w:rsidRPr="00D70211">
        <w:rPr>
          <w:lang w:val="en-GB"/>
        </w:rPr>
        <w:t>column Outcome (spent/attributed to/benefited).</w:t>
      </w:r>
      <w:r w:rsidR="007F5095" w:rsidRPr="00D70211">
        <w:rPr>
          <w:lang w:val="en-GB"/>
        </w:rPr>
        <w:t xml:space="preserve"> This sheet is for analysis purpose only</w:t>
      </w:r>
      <w:r w:rsidR="00057C6B" w:rsidRPr="00D70211">
        <w:rPr>
          <w:lang w:val="en-GB"/>
        </w:rPr>
        <w:t xml:space="preserve"> and its use is optional</w:t>
      </w:r>
      <w:r w:rsidR="007F5095" w:rsidRPr="00D70211">
        <w:rPr>
          <w:lang w:val="en-GB"/>
        </w:rPr>
        <w:t>.</w:t>
      </w:r>
    </w:p>
    <w:p w14:paraId="0EDEB8EB" w14:textId="77777777" w:rsidR="006D6FE0" w:rsidRDefault="006D6FE0" w:rsidP="00863928">
      <w:pPr>
        <w:rPr>
          <w:lang w:val="en-GB"/>
        </w:rPr>
      </w:pPr>
    </w:p>
    <w:p w14:paraId="744E667E" w14:textId="6ABCB5EE" w:rsidR="00757BB3" w:rsidRPr="009B4B25" w:rsidRDefault="00757BB3" w:rsidP="005D57F3">
      <w:pPr>
        <w:pStyle w:val="Rubrik3"/>
        <w:rPr>
          <w:lang w:val="en-GB"/>
        </w:rPr>
      </w:pPr>
      <w:bookmarkStart w:id="16" w:name="_Toc72745215"/>
      <w:bookmarkStart w:id="17" w:name="_Toc85114217"/>
      <w:bookmarkEnd w:id="14"/>
      <w:bookmarkEnd w:id="15"/>
      <w:r w:rsidRPr="009B4B25">
        <w:rPr>
          <w:lang w:val="en-GB"/>
        </w:rPr>
        <w:t>Multilateral projects – costs on level 2</w:t>
      </w:r>
      <w:bookmarkEnd w:id="16"/>
      <w:bookmarkEnd w:id="17"/>
    </w:p>
    <w:p w14:paraId="649C5AA7" w14:textId="14CB8B58" w:rsidR="00757BB3" w:rsidRDefault="00757BB3" w:rsidP="005D57F3">
      <w:pPr>
        <w:rPr>
          <w:szCs w:val="22"/>
          <w:lang w:val="en-GB" w:eastAsia="ko-KR"/>
        </w:rPr>
      </w:pPr>
      <w:r w:rsidRPr="00D65D89">
        <w:rPr>
          <w:szCs w:val="22"/>
          <w:lang w:val="en-GB"/>
        </w:rPr>
        <w:t>If the Swedish unions have costs related to the projects, an invoice has to be sent to the GUF with supporting documents and they shall be reimbursed by the GUF.</w:t>
      </w:r>
      <w:r w:rsidR="00A26777" w:rsidRPr="00D65D89">
        <w:rPr>
          <w:szCs w:val="22"/>
          <w:lang w:val="en-GB"/>
        </w:rPr>
        <w:t xml:space="preserve"> These costs shall be noted in a </w:t>
      </w:r>
      <w:r w:rsidR="00A26777" w:rsidRPr="00D65D89">
        <w:rPr>
          <w:szCs w:val="22"/>
          <w:lang w:val="en-GB" w:eastAsia="ko-KR"/>
        </w:rPr>
        <w:t>separate budget line on the level where the outcome is audited. This will clearly show the amount that is related to the Swedish affiliate.</w:t>
      </w:r>
    </w:p>
    <w:p w14:paraId="34A1F070" w14:textId="05EB34E6" w:rsidR="0065552E" w:rsidRDefault="0065552E" w:rsidP="005D57F3">
      <w:pPr>
        <w:rPr>
          <w:szCs w:val="22"/>
          <w:lang w:val="en-GB" w:eastAsia="ko-KR"/>
        </w:rPr>
      </w:pPr>
      <w:r w:rsidRPr="00BA3C8F">
        <w:rPr>
          <w:szCs w:val="22"/>
          <w:lang w:val="en-GB" w:eastAsia="ko-KR"/>
        </w:rPr>
        <w:t>If costs are noted on level 2</w:t>
      </w:r>
      <w:r w:rsidR="005E66A3">
        <w:rPr>
          <w:szCs w:val="22"/>
          <w:lang w:val="en-GB" w:eastAsia="ko-KR"/>
        </w:rPr>
        <w:t xml:space="preserve"> (as in old excel templates)</w:t>
      </w:r>
      <w:r w:rsidRPr="00BA3C8F">
        <w:rPr>
          <w:szCs w:val="22"/>
          <w:lang w:val="en-GB" w:eastAsia="ko-KR"/>
        </w:rPr>
        <w:t xml:space="preserve"> a</w:t>
      </w:r>
      <w:r w:rsidR="00A24F6C" w:rsidRPr="00BA3C8F">
        <w:rPr>
          <w:szCs w:val="22"/>
          <w:lang w:val="en-GB" w:eastAsia="ko-KR"/>
        </w:rPr>
        <w:t>n</w:t>
      </w:r>
      <w:r w:rsidRPr="00BA3C8F">
        <w:rPr>
          <w:szCs w:val="22"/>
          <w:lang w:val="en-GB" w:eastAsia="ko-KR"/>
        </w:rPr>
        <w:t xml:space="preserve"> audit must be made for level 2 and </w:t>
      </w:r>
      <w:r w:rsidR="00A24F6C" w:rsidRPr="00BA3C8F">
        <w:rPr>
          <w:szCs w:val="22"/>
          <w:lang w:val="en-GB" w:eastAsia="ko-KR"/>
        </w:rPr>
        <w:t xml:space="preserve">sent to the GUF and </w:t>
      </w:r>
      <w:r w:rsidRPr="00BA3C8F">
        <w:rPr>
          <w:szCs w:val="22"/>
          <w:lang w:val="en-GB" w:eastAsia="ko-KR"/>
        </w:rPr>
        <w:t xml:space="preserve">included in the </w:t>
      </w:r>
      <w:r w:rsidR="00A24F6C" w:rsidRPr="00BA3C8F">
        <w:rPr>
          <w:szCs w:val="22"/>
          <w:lang w:val="en-GB" w:eastAsia="ko-KR"/>
        </w:rPr>
        <w:t xml:space="preserve">GUF </w:t>
      </w:r>
      <w:r w:rsidRPr="00BA3C8F">
        <w:rPr>
          <w:szCs w:val="22"/>
          <w:lang w:val="en-GB" w:eastAsia="ko-KR"/>
        </w:rPr>
        <w:t>audit. The cost for the level 2 audit shall not be included in the project costs.</w:t>
      </w:r>
    </w:p>
    <w:p w14:paraId="624F2F98" w14:textId="77777777" w:rsidR="00D70211" w:rsidRDefault="00D70211" w:rsidP="005D57F3">
      <w:pPr>
        <w:rPr>
          <w:szCs w:val="22"/>
          <w:lang w:val="en-GB" w:eastAsia="ko-KR"/>
        </w:rPr>
      </w:pPr>
    </w:p>
    <w:p w14:paraId="604E6714" w14:textId="77777777" w:rsidR="00FD67B6" w:rsidRDefault="00FD67B6" w:rsidP="005D57F3">
      <w:pPr>
        <w:rPr>
          <w:szCs w:val="22"/>
          <w:u w:val="single"/>
          <w:lang w:val="en-GB" w:eastAsia="ko-KR"/>
        </w:rPr>
      </w:pPr>
      <w:r w:rsidRPr="00FD67B6">
        <w:rPr>
          <w:szCs w:val="22"/>
          <w:u w:val="single"/>
          <w:lang w:val="en-GB" w:eastAsia="ko-KR"/>
        </w:rPr>
        <w:t>Cost per country</w:t>
      </w:r>
    </w:p>
    <w:p w14:paraId="21736120" w14:textId="0FF406F0" w:rsidR="00FD67B6" w:rsidRDefault="00FD67B6" w:rsidP="005D57F3">
      <w:pPr>
        <w:rPr>
          <w:szCs w:val="22"/>
          <w:lang w:val="en-GB" w:eastAsia="ko-KR"/>
        </w:rPr>
      </w:pPr>
      <w:r w:rsidRPr="00FD67B6">
        <w:rPr>
          <w:szCs w:val="22"/>
          <w:lang w:val="en-GB" w:eastAsia="ko-KR"/>
        </w:rPr>
        <w:lastRenderedPageBreak/>
        <w:t xml:space="preserve">List all countries </w:t>
      </w:r>
      <w:r>
        <w:rPr>
          <w:szCs w:val="22"/>
          <w:lang w:val="en-GB" w:eastAsia="ko-KR"/>
        </w:rPr>
        <w:t>where costs have occurred. This is not in the audit chain, but countries where activities etc have taken place. This sheet is for analysis purpose only.</w:t>
      </w:r>
    </w:p>
    <w:p w14:paraId="1FBADCA3" w14:textId="0CE59988" w:rsidR="006D6FE0" w:rsidRDefault="006D6FE0" w:rsidP="005D57F3">
      <w:pPr>
        <w:rPr>
          <w:szCs w:val="22"/>
          <w:lang w:val="en-GB" w:eastAsia="ko-KR"/>
        </w:rPr>
      </w:pPr>
      <w:r>
        <w:rPr>
          <w:szCs w:val="22"/>
          <w:lang w:val="en-GB" w:eastAsia="ko-KR"/>
        </w:rPr>
        <w:t>The table automatically deducts the budget/outcome for the GUF HO leaving the remaining funds to be distributed per country. If there is an amount left in “Remains to be distributed” please explain why (Question 10b).</w:t>
      </w:r>
    </w:p>
    <w:p w14:paraId="59FFD499" w14:textId="1173C832" w:rsidR="00FD67B6" w:rsidRDefault="00FD67B6" w:rsidP="005D57F3">
      <w:pPr>
        <w:rPr>
          <w:szCs w:val="22"/>
          <w:lang w:val="en-GB" w:eastAsia="ko-KR"/>
        </w:rPr>
      </w:pPr>
      <w:r>
        <w:rPr>
          <w:szCs w:val="22"/>
          <w:lang w:val="en-GB" w:eastAsia="ko-KR"/>
        </w:rPr>
        <w:t xml:space="preserve">If costs are related to a regional office, please note costs for the country where the office is as well as the countries in that region where costs have occurred. Cost should be related to where the activity </w:t>
      </w:r>
      <w:r w:rsidR="006D6FE0">
        <w:rPr>
          <w:szCs w:val="22"/>
          <w:lang w:val="en-GB" w:eastAsia="ko-KR"/>
        </w:rPr>
        <w:t>has taken place, not from where any participants come from.</w:t>
      </w:r>
    </w:p>
    <w:p w14:paraId="54907B49" w14:textId="0A572134" w:rsidR="006D6FE0" w:rsidRPr="00FD67B6" w:rsidRDefault="006D6FE0" w:rsidP="005D57F3">
      <w:pPr>
        <w:rPr>
          <w:szCs w:val="22"/>
          <w:lang w:val="en-GB" w:eastAsia="ko-KR"/>
        </w:rPr>
      </w:pPr>
      <w:r w:rsidRPr="00FD67B6">
        <w:rPr>
          <w:noProof/>
        </w:rPr>
        <w:drawing>
          <wp:anchor distT="0" distB="0" distL="114300" distR="114300" simplePos="0" relativeHeight="251677696" behindDoc="0" locked="0" layoutInCell="1" allowOverlap="1" wp14:anchorId="3DC63571" wp14:editId="5A59F1DF">
            <wp:simplePos x="0" y="0"/>
            <wp:positionH relativeFrom="column">
              <wp:posOffset>886460</wp:posOffset>
            </wp:positionH>
            <wp:positionV relativeFrom="paragraph">
              <wp:posOffset>48895</wp:posOffset>
            </wp:positionV>
            <wp:extent cx="3484245" cy="2909570"/>
            <wp:effectExtent l="19050" t="19050" r="20955" b="24130"/>
            <wp:wrapTopAndBottom/>
            <wp:docPr id="3" name="Bildobjekt 3"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bord&#10;&#10;Automatiskt genererad beskrivning"/>
                    <pic:cNvPicPr/>
                  </pic:nvPicPr>
                  <pic:blipFill>
                    <a:blip r:embed="rId13">
                      <a:extLst>
                        <a:ext uri="{28A0092B-C50C-407E-A947-70E740481C1C}">
                          <a14:useLocalDpi xmlns:a14="http://schemas.microsoft.com/office/drawing/2010/main" val="0"/>
                        </a:ext>
                      </a:extLst>
                    </a:blip>
                    <a:stretch>
                      <a:fillRect/>
                    </a:stretch>
                  </pic:blipFill>
                  <pic:spPr>
                    <a:xfrm>
                      <a:off x="0" y="0"/>
                      <a:ext cx="3484245" cy="290957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511AD5EE" w14:textId="35326B2B" w:rsidR="00A62F92" w:rsidRPr="002624EC" w:rsidRDefault="00A62F92" w:rsidP="00C05230">
      <w:pPr>
        <w:pStyle w:val="Rubrik1"/>
        <w:numPr>
          <w:ilvl w:val="0"/>
          <w:numId w:val="7"/>
        </w:numPr>
        <w:spacing w:before="100" w:after="100"/>
        <w:ind w:hanging="720"/>
        <w:rPr>
          <w:rStyle w:val="Stark"/>
          <w:rFonts w:ascii="Palatino Linotype" w:hAnsi="Palatino Linotype"/>
          <w:b/>
          <w:bCs w:val="0"/>
          <w:lang w:val="en-GB"/>
        </w:rPr>
      </w:pPr>
      <w:bookmarkStart w:id="18" w:name="_Toc85114223"/>
      <w:r w:rsidRPr="002624EC">
        <w:rPr>
          <w:rStyle w:val="Stark"/>
          <w:rFonts w:ascii="Palatino Linotype" w:hAnsi="Palatino Linotype"/>
          <w:b/>
          <w:bCs w:val="0"/>
          <w:lang w:val="en-GB"/>
        </w:rPr>
        <w:t>Transfers</w:t>
      </w:r>
      <w:bookmarkEnd w:id="18"/>
      <w:r>
        <w:rPr>
          <w:rStyle w:val="Stark"/>
          <w:rFonts w:ascii="Palatino Linotype" w:hAnsi="Palatino Linotype"/>
          <w:b/>
          <w:bCs w:val="0"/>
          <w:lang w:val="en-GB"/>
        </w:rPr>
        <w:t xml:space="preserve"> received and sent (Question </w:t>
      </w:r>
      <w:r w:rsidR="005E66A3">
        <w:rPr>
          <w:rStyle w:val="Stark"/>
          <w:rFonts w:ascii="Palatino Linotype" w:hAnsi="Palatino Linotype"/>
          <w:b/>
          <w:bCs w:val="0"/>
          <w:lang w:val="en-GB"/>
        </w:rPr>
        <w:t>8</w:t>
      </w:r>
      <w:r>
        <w:rPr>
          <w:rStyle w:val="Stark"/>
          <w:rFonts w:ascii="Palatino Linotype" w:hAnsi="Palatino Linotype"/>
          <w:b/>
          <w:bCs w:val="0"/>
          <w:lang w:val="en-GB"/>
        </w:rPr>
        <w:t>)</w:t>
      </w:r>
    </w:p>
    <w:p w14:paraId="0D8DECB9" w14:textId="0826CE4D" w:rsidR="00A62F92" w:rsidRDefault="00A62F92" w:rsidP="005D57F3">
      <w:pPr>
        <w:rPr>
          <w:lang w:val="en-GB"/>
        </w:rPr>
      </w:pPr>
      <w:r>
        <w:rPr>
          <w:lang w:val="en-GB"/>
        </w:rPr>
        <w:t>For</w:t>
      </w:r>
      <w:r w:rsidRPr="0088526E">
        <w:rPr>
          <w:lang w:val="en-GB"/>
        </w:rPr>
        <w:t xml:space="preserve"> each level </w:t>
      </w:r>
      <w:r>
        <w:rPr>
          <w:lang w:val="en-GB"/>
        </w:rPr>
        <w:t>note the amount of</w:t>
      </w:r>
      <w:r w:rsidRPr="000F461A">
        <w:rPr>
          <w:lang w:val="en-GB"/>
        </w:rPr>
        <w:t xml:space="preserve"> money </w:t>
      </w:r>
      <w:r>
        <w:rPr>
          <w:lang w:val="en-GB"/>
        </w:rPr>
        <w:t xml:space="preserve">that </w:t>
      </w:r>
      <w:r w:rsidRPr="000F461A">
        <w:rPr>
          <w:lang w:val="en-GB"/>
        </w:rPr>
        <w:t>was requested and received, if need</w:t>
      </w:r>
      <w:r>
        <w:rPr>
          <w:lang w:val="en-GB"/>
        </w:rPr>
        <w:t>ed</w:t>
      </w:r>
      <w:r w:rsidRPr="000F461A">
        <w:rPr>
          <w:lang w:val="en-GB"/>
        </w:rPr>
        <w:t xml:space="preserve"> please add a new row</w:t>
      </w:r>
      <w:r>
        <w:rPr>
          <w:lang w:val="en-GB"/>
        </w:rPr>
        <w:t xml:space="preserve">, use </w:t>
      </w:r>
      <w:r w:rsidR="005D1192">
        <w:rPr>
          <w:lang w:val="en-GB"/>
        </w:rPr>
        <w:t xml:space="preserve">the </w:t>
      </w:r>
      <w:bookmarkStart w:id="19" w:name="_Hlk114212450"/>
      <w:r w:rsidR="005D1192">
        <w:rPr>
          <w:lang w:val="en-GB"/>
        </w:rPr>
        <w:t>Excel file</w:t>
      </w:r>
      <w:r w:rsidRPr="00395748">
        <w:rPr>
          <w:lang w:val="en-GB"/>
        </w:rPr>
        <w:t xml:space="preserve"> </w:t>
      </w:r>
      <w:r w:rsidRPr="0051408C">
        <w:rPr>
          <w:b/>
          <w:bCs/>
          <w:lang w:val="en-GB"/>
        </w:rPr>
        <w:t>“</w:t>
      </w:r>
      <w:proofErr w:type="spellStart"/>
      <w:r w:rsidR="005D1192" w:rsidRPr="0051408C">
        <w:rPr>
          <w:b/>
          <w:bCs/>
          <w:lang w:val="en-GB"/>
        </w:rPr>
        <w:t>Transfer_Details</w:t>
      </w:r>
      <w:proofErr w:type="spellEnd"/>
      <w:r w:rsidR="00AC2DAD">
        <w:rPr>
          <w:b/>
          <w:bCs/>
          <w:lang w:val="en-GB"/>
        </w:rPr>
        <w:t xml:space="preserve"> </w:t>
      </w:r>
      <w:r w:rsidRPr="0051408C">
        <w:rPr>
          <w:b/>
          <w:bCs/>
          <w:lang w:val="en-GB"/>
        </w:rPr>
        <w:t>.</w:t>
      </w:r>
      <w:proofErr w:type="spellStart"/>
      <w:r w:rsidRPr="0051408C">
        <w:rPr>
          <w:b/>
          <w:bCs/>
          <w:lang w:val="en-GB"/>
        </w:rPr>
        <w:t>xls</w:t>
      </w:r>
      <w:proofErr w:type="spellEnd"/>
      <w:r w:rsidRPr="0051408C">
        <w:rPr>
          <w:b/>
          <w:bCs/>
          <w:lang w:val="en-GB"/>
        </w:rPr>
        <w:t>”</w:t>
      </w:r>
      <w:r>
        <w:rPr>
          <w:lang w:val="en-GB"/>
        </w:rPr>
        <w:t>.</w:t>
      </w:r>
      <w:bookmarkEnd w:id="19"/>
    </w:p>
    <w:p w14:paraId="18BF1FD8" w14:textId="7EB206D8" w:rsidR="00A62F92" w:rsidRDefault="00A62F92" w:rsidP="005D57F3">
      <w:pPr>
        <w:rPr>
          <w:lang w:val="en-GB"/>
        </w:rPr>
      </w:pPr>
      <w:r>
        <w:rPr>
          <w:lang w:val="en-GB"/>
        </w:rPr>
        <w:t>I</w:t>
      </w:r>
      <w:r w:rsidRPr="000F461A">
        <w:rPr>
          <w:lang w:val="en-GB"/>
        </w:rPr>
        <w:t>f fund</w:t>
      </w:r>
      <w:r>
        <w:rPr>
          <w:lang w:val="en-GB"/>
        </w:rPr>
        <w:t>s</w:t>
      </w:r>
      <w:r w:rsidRPr="000F461A">
        <w:rPr>
          <w:lang w:val="en-GB"/>
        </w:rPr>
        <w:t xml:space="preserve"> are transfers from a lower level to a higher (level 5 to 4) this must </w:t>
      </w:r>
      <w:r w:rsidR="003B5F68">
        <w:rPr>
          <w:lang w:val="en-GB"/>
        </w:rPr>
        <w:t>be commented on</w:t>
      </w:r>
      <w:r w:rsidRPr="000F461A">
        <w:rPr>
          <w:lang w:val="en-GB"/>
        </w:rPr>
        <w:t xml:space="preserve"> separately in the annual financial report.</w:t>
      </w:r>
    </w:p>
    <w:p w14:paraId="77356281" w14:textId="1C7B6B23" w:rsidR="00A62F92" w:rsidRDefault="00A62F92" w:rsidP="005D57F3">
      <w:pPr>
        <w:rPr>
          <w:lang w:val="en-GB"/>
        </w:rPr>
      </w:pPr>
      <w:r w:rsidRPr="00395748">
        <w:rPr>
          <w:lang w:val="en-GB"/>
        </w:rPr>
        <w:t>Only transfers of project funds in the project chain of Agreements should be noted. Please note especially for level 5 that reimbursements of costs for minor costs are not the same as Agreements for transfers of funds in the project chain. Only transfers that induces audits or have an exception from audits are eligible here.</w:t>
      </w:r>
    </w:p>
    <w:p w14:paraId="66464C60" w14:textId="03D7E573" w:rsidR="003F09BA" w:rsidRDefault="003F09BA" w:rsidP="005D57F3">
      <w:pPr>
        <w:rPr>
          <w:szCs w:val="22"/>
          <w:lang w:val="en-GB"/>
        </w:rPr>
      </w:pPr>
      <w:r w:rsidRPr="00D70211">
        <w:rPr>
          <w:szCs w:val="22"/>
          <w:lang w:val="en-GB"/>
        </w:rPr>
        <w:t xml:space="preserve">Please fill in the figures </w:t>
      </w:r>
      <w:r w:rsidR="003B5F68" w:rsidRPr="00D70211">
        <w:rPr>
          <w:szCs w:val="22"/>
          <w:lang w:val="en-GB"/>
        </w:rPr>
        <w:t>in the excel file</w:t>
      </w:r>
      <w:r w:rsidR="00057C6B" w:rsidRPr="00D70211">
        <w:rPr>
          <w:szCs w:val="22"/>
          <w:lang w:val="en-GB"/>
        </w:rPr>
        <w:t>, not</w:t>
      </w:r>
      <w:r w:rsidRPr="00D70211">
        <w:rPr>
          <w:szCs w:val="22"/>
          <w:lang w:val="en-GB"/>
        </w:rPr>
        <w:t xml:space="preserve"> in the narrative report</w:t>
      </w:r>
      <w:r w:rsidR="00057C6B" w:rsidRPr="00D70211">
        <w:rPr>
          <w:szCs w:val="22"/>
          <w:lang w:val="en-GB"/>
        </w:rPr>
        <w:t xml:space="preserve"> template</w:t>
      </w:r>
      <w:r w:rsidR="003B5F68" w:rsidRPr="00D70211">
        <w:rPr>
          <w:szCs w:val="22"/>
          <w:lang w:val="en-GB"/>
        </w:rPr>
        <w:t>.</w:t>
      </w:r>
      <w:r w:rsidRPr="00D70211">
        <w:rPr>
          <w:szCs w:val="22"/>
          <w:lang w:val="en-GB"/>
        </w:rPr>
        <w:t xml:space="preserve"> </w:t>
      </w:r>
      <w:r w:rsidR="003B5F68" w:rsidRPr="00D70211">
        <w:rPr>
          <w:szCs w:val="22"/>
          <w:lang w:val="en-GB"/>
        </w:rPr>
        <w:t>A</w:t>
      </w:r>
      <w:r w:rsidR="00057C6B" w:rsidRPr="00D70211">
        <w:rPr>
          <w:szCs w:val="22"/>
          <w:lang w:val="en-GB"/>
        </w:rPr>
        <w:t>ny</w:t>
      </w:r>
      <w:r w:rsidRPr="00D70211">
        <w:rPr>
          <w:szCs w:val="22"/>
          <w:lang w:val="en-GB"/>
        </w:rPr>
        <w:t xml:space="preserve"> comments </w:t>
      </w:r>
      <w:r w:rsidR="00D70211" w:rsidRPr="00D70211">
        <w:rPr>
          <w:szCs w:val="22"/>
          <w:lang w:val="en-GB"/>
        </w:rPr>
        <w:t>should be</w:t>
      </w:r>
      <w:r w:rsidRPr="00D70211">
        <w:rPr>
          <w:szCs w:val="22"/>
          <w:lang w:val="en-GB"/>
        </w:rPr>
        <w:t xml:space="preserve"> </w:t>
      </w:r>
      <w:r w:rsidR="00057C6B" w:rsidRPr="00D70211">
        <w:rPr>
          <w:szCs w:val="22"/>
          <w:lang w:val="en-GB"/>
        </w:rPr>
        <w:t xml:space="preserve">written </w:t>
      </w:r>
      <w:r w:rsidRPr="00D70211">
        <w:rPr>
          <w:szCs w:val="22"/>
          <w:lang w:val="en-GB"/>
        </w:rPr>
        <w:t>in the narrative report.</w:t>
      </w:r>
    </w:p>
    <w:p w14:paraId="28C4A95E" w14:textId="5FAD6EBB" w:rsidR="000C70D1" w:rsidRDefault="003F09BA" w:rsidP="005D57F3">
      <w:pPr>
        <w:rPr>
          <w:lang w:val="en-GB"/>
        </w:rPr>
      </w:pPr>
      <w:r w:rsidRPr="00260A98">
        <w:rPr>
          <w:lang w:val="en-GB"/>
        </w:rPr>
        <w:t xml:space="preserve">Please note that this is the summary of the transfers and average transfer rates that correspond to the </w:t>
      </w:r>
      <w:r w:rsidRPr="0051408C">
        <w:rPr>
          <w:b/>
          <w:bCs/>
          <w:lang w:val="en-GB"/>
        </w:rPr>
        <w:t>“Transfer and Balance”</w:t>
      </w:r>
      <w:r w:rsidRPr="00260A98">
        <w:rPr>
          <w:lang w:val="en-GB"/>
        </w:rPr>
        <w:t xml:space="preserve"> </w:t>
      </w:r>
      <w:r w:rsidR="0051408C">
        <w:rPr>
          <w:lang w:val="en-GB"/>
        </w:rPr>
        <w:t xml:space="preserve">excel </w:t>
      </w:r>
      <w:r w:rsidRPr="00260A98">
        <w:rPr>
          <w:lang w:val="en-GB"/>
        </w:rPr>
        <w:t>sheet in the Financial Report.</w:t>
      </w:r>
    </w:p>
    <w:p w14:paraId="1B7DEBE1" w14:textId="039324E5" w:rsidR="003B5F68" w:rsidRDefault="003B5F68" w:rsidP="005D57F3">
      <w:pPr>
        <w:rPr>
          <w:lang w:val="en-GB"/>
        </w:rPr>
      </w:pPr>
      <w:r>
        <w:rPr>
          <w:noProof/>
        </w:rPr>
        <w:lastRenderedPageBreak/>
        <w:drawing>
          <wp:anchor distT="0" distB="0" distL="114300" distR="114300" simplePos="0" relativeHeight="251675648" behindDoc="0" locked="0" layoutInCell="1" allowOverlap="1" wp14:anchorId="43F639BE" wp14:editId="3E317098">
            <wp:simplePos x="0" y="0"/>
            <wp:positionH relativeFrom="column">
              <wp:posOffset>0</wp:posOffset>
            </wp:positionH>
            <wp:positionV relativeFrom="paragraph">
              <wp:posOffset>0</wp:posOffset>
            </wp:positionV>
            <wp:extent cx="5731510" cy="4091940"/>
            <wp:effectExtent l="19050" t="19050" r="21590" b="22860"/>
            <wp:wrapTopAndBottom/>
            <wp:docPr id="4" name="Bildobjekt 4"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bord&#10;&#10;Automatiskt genererad beskrivning"/>
                    <pic:cNvPicPr/>
                  </pic:nvPicPr>
                  <pic:blipFill>
                    <a:blip r:embed="rId14">
                      <a:extLst>
                        <a:ext uri="{28A0092B-C50C-407E-A947-70E740481C1C}">
                          <a14:useLocalDpi xmlns:a14="http://schemas.microsoft.com/office/drawing/2010/main" val="0"/>
                        </a:ext>
                      </a:extLst>
                    </a:blip>
                    <a:stretch>
                      <a:fillRect/>
                    </a:stretch>
                  </pic:blipFill>
                  <pic:spPr>
                    <a:xfrm>
                      <a:off x="0" y="0"/>
                      <a:ext cx="5731510" cy="4091940"/>
                    </a:xfrm>
                    <a:prstGeom prst="rect">
                      <a:avLst/>
                    </a:prstGeom>
                    <a:ln>
                      <a:solidFill>
                        <a:schemeClr val="accent1"/>
                      </a:solidFill>
                    </a:ln>
                  </pic:spPr>
                </pic:pic>
              </a:graphicData>
            </a:graphic>
          </wp:anchor>
        </w:drawing>
      </w:r>
    </w:p>
    <w:p w14:paraId="0864ED3C" w14:textId="32774094" w:rsidR="00002658" w:rsidRPr="009B4B25" w:rsidRDefault="00002658" w:rsidP="00C05230">
      <w:pPr>
        <w:pStyle w:val="Rubrik1"/>
        <w:numPr>
          <w:ilvl w:val="0"/>
          <w:numId w:val="7"/>
        </w:numPr>
        <w:ind w:hanging="720"/>
        <w:rPr>
          <w:rFonts w:ascii="Palatino Linotype" w:hAnsi="Palatino Linotype"/>
          <w:lang w:val="en-GB"/>
        </w:rPr>
      </w:pPr>
      <w:bookmarkStart w:id="20" w:name="_Toc72745217"/>
      <w:bookmarkStart w:id="21" w:name="_Toc85114219"/>
      <w:r w:rsidRPr="009B4B25">
        <w:rPr>
          <w:rFonts w:ascii="Palatino Linotype" w:hAnsi="Palatino Linotype"/>
          <w:lang w:val="en-GB"/>
        </w:rPr>
        <w:t>Interest revenues</w:t>
      </w:r>
      <w:bookmarkEnd w:id="20"/>
      <w:bookmarkEnd w:id="21"/>
    </w:p>
    <w:p w14:paraId="1A92DFB7" w14:textId="61776A50" w:rsidR="009B4B25" w:rsidRPr="001762F1" w:rsidRDefault="009B4B25" w:rsidP="009B4B25">
      <w:pPr>
        <w:rPr>
          <w:highlight w:val="yellow"/>
          <w:lang w:val="en-GB"/>
        </w:rPr>
      </w:pPr>
      <w:r w:rsidRPr="009B4B25">
        <w:rPr>
          <w:lang w:val="en-GB"/>
        </w:rPr>
        <w:t xml:space="preserve">The Co-operation Partner may keep surpluses resulting from interest. The interest shall be used to finance activities in line with the approved objective. </w:t>
      </w:r>
      <w:r w:rsidR="00E71998" w:rsidRPr="009B4B25">
        <w:rPr>
          <w:szCs w:val="22"/>
          <w:lang w:val="en-GB"/>
        </w:rPr>
        <w:t xml:space="preserve">Interest revenues </w:t>
      </w:r>
      <w:r w:rsidR="00D676D5" w:rsidRPr="009B4B25">
        <w:rPr>
          <w:szCs w:val="22"/>
          <w:lang w:val="en-GB"/>
        </w:rPr>
        <w:t>related</w:t>
      </w:r>
      <w:r w:rsidR="00E71998" w:rsidRPr="009B4B25">
        <w:rPr>
          <w:szCs w:val="22"/>
          <w:lang w:val="en-GB"/>
        </w:rPr>
        <w:t xml:space="preserve"> to</w:t>
      </w:r>
      <w:r w:rsidR="00E71998" w:rsidRPr="00D65D89">
        <w:rPr>
          <w:szCs w:val="22"/>
          <w:lang w:val="en-GB"/>
        </w:rPr>
        <w:t xml:space="preserve"> projects or programmes </w:t>
      </w:r>
      <w:r w:rsidR="001B354D" w:rsidRPr="00D65D89">
        <w:rPr>
          <w:szCs w:val="22"/>
          <w:lang w:val="en-GB"/>
        </w:rPr>
        <w:t xml:space="preserve">shall </w:t>
      </w:r>
      <w:r w:rsidR="00E71998" w:rsidRPr="00D65D89">
        <w:rPr>
          <w:szCs w:val="22"/>
          <w:lang w:val="en-GB"/>
        </w:rPr>
        <w:t>be included in the financial reports.</w:t>
      </w:r>
      <w:r>
        <w:rPr>
          <w:szCs w:val="22"/>
          <w:lang w:val="en-GB"/>
        </w:rPr>
        <w:t xml:space="preserve"> </w:t>
      </w:r>
    </w:p>
    <w:p w14:paraId="16EE972F" w14:textId="77777777" w:rsidR="004829FB" w:rsidRPr="009B4B25" w:rsidRDefault="004829FB" w:rsidP="00C05230">
      <w:pPr>
        <w:pStyle w:val="Rubrik1"/>
        <w:numPr>
          <w:ilvl w:val="0"/>
          <w:numId w:val="7"/>
        </w:numPr>
        <w:ind w:hanging="720"/>
        <w:rPr>
          <w:rFonts w:ascii="Palatino Linotype" w:hAnsi="Palatino Linotype"/>
          <w:lang w:val="en-GB"/>
        </w:rPr>
      </w:pPr>
      <w:bookmarkStart w:id="22" w:name="_Toc72745218"/>
      <w:bookmarkStart w:id="23" w:name="_Toc85114220"/>
      <w:r w:rsidRPr="009B4B25">
        <w:rPr>
          <w:rFonts w:ascii="Palatino Linotype" w:hAnsi="Palatino Linotype"/>
          <w:lang w:val="en-GB"/>
        </w:rPr>
        <w:t>Signing of report</w:t>
      </w:r>
      <w:bookmarkEnd w:id="22"/>
      <w:bookmarkEnd w:id="23"/>
    </w:p>
    <w:p w14:paraId="58987D0D" w14:textId="7D37C5FB" w:rsidR="00E57FF9" w:rsidRDefault="00CE3CB0" w:rsidP="005E66A3">
      <w:pPr>
        <w:rPr>
          <w:szCs w:val="22"/>
          <w:lang w:val="en-GB"/>
        </w:rPr>
      </w:pPr>
      <w:r w:rsidRPr="00D65D89">
        <w:rPr>
          <w:szCs w:val="22"/>
          <w:lang w:val="en-GB"/>
        </w:rPr>
        <w:t xml:space="preserve">The financial report </w:t>
      </w:r>
      <w:r w:rsidRPr="00AD7849">
        <w:rPr>
          <w:b/>
          <w:bCs/>
          <w:szCs w:val="22"/>
          <w:lang w:val="en-GB"/>
        </w:rPr>
        <w:t>must be signed by the auditor</w:t>
      </w:r>
      <w:r w:rsidRPr="00D65D89">
        <w:rPr>
          <w:szCs w:val="22"/>
          <w:lang w:val="en-GB"/>
        </w:rPr>
        <w:t xml:space="preserve"> </w:t>
      </w:r>
      <w:r w:rsidR="00AC2DAD" w:rsidRPr="007654CF">
        <w:rPr>
          <w:b/>
          <w:bCs/>
          <w:szCs w:val="22"/>
          <w:lang w:val="en-GB"/>
        </w:rPr>
        <w:t>and authorized signatory</w:t>
      </w:r>
      <w:r w:rsidR="00AC2DAD">
        <w:rPr>
          <w:szCs w:val="22"/>
          <w:lang w:val="en-GB"/>
        </w:rPr>
        <w:t xml:space="preserve"> </w:t>
      </w:r>
      <w:r w:rsidR="007654CF">
        <w:rPr>
          <w:szCs w:val="22"/>
          <w:lang w:val="en-GB"/>
        </w:rPr>
        <w:t>in the organisation on</w:t>
      </w:r>
      <w:r w:rsidRPr="00D65D89">
        <w:rPr>
          <w:szCs w:val="22"/>
          <w:lang w:val="en-GB"/>
        </w:rPr>
        <w:t xml:space="preserve"> the relevant sheets in the template.</w:t>
      </w:r>
      <w:r w:rsidR="009B4B25">
        <w:rPr>
          <w:szCs w:val="22"/>
          <w:lang w:val="en-GB"/>
        </w:rPr>
        <w:t xml:space="preserve"> Those sheets </w:t>
      </w:r>
      <w:r w:rsidR="00E57FF9">
        <w:rPr>
          <w:szCs w:val="22"/>
          <w:lang w:val="en-GB"/>
        </w:rPr>
        <w:t>(</w:t>
      </w:r>
      <w:r w:rsidR="005E66A3">
        <w:rPr>
          <w:szCs w:val="22"/>
          <w:lang w:val="en-GB"/>
        </w:rPr>
        <w:t xml:space="preserve">“Budget and Outcome” and “Transfer and Balances”) </w:t>
      </w:r>
      <w:r w:rsidR="009B4B25">
        <w:rPr>
          <w:szCs w:val="22"/>
          <w:lang w:val="en-GB"/>
        </w:rPr>
        <w:t xml:space="preserve">applicable have lines for the auditor </w:t>
      </w:r>
      <w:r w:rsidR="009B4B25" w:rsidRPr="00CD11E8">
        <w:rPr>
          <w:b/>
          <w:bCs/>
          <w:szCs w:val="22"/>
          <w:lang w:val="en-GB"/>
        </w:rPr>
        <w:t>visible when printed</w:t>
      </w:r>
      <w:r w:rsidR="009B4B25">
        <w:rPr>
          <w:szCs w:val="22"/>
          <w:lang w:val="en-GB"/>
        </w:rPr>
        <w:t>.</w:t>
      </w:r>
      <w:bookmarkStart w:id="24" w:name="_Toc72745220"/>
      <w:bookmarkStart w:id="25" w:name="_Toc85114224"/>
      <w:r w:rsidR="00E57FF9">
        <w:rPr>
          <w:szCs w:val="22"/>
          <w:lang w:val="en-GB"/>
        </w:rPr>
        <w:t xml:space="preserve"> </w:t>
      </w:r>
    </w:p>
    <w:p w14:paraId="49E44B3A" w14:textId="2C783946" w:rsidR="00395748" w:rsidRPr="002624EC" w:rsidRDefault="00395748" w:rsidP="00C05230">
      <w:pPr>
        <w:pStyle w:val="Rubrik1"/>
        <w:numPr>
          <w:ilvl w:val="0"/>
          <w:numId w:val="7"/>
        </w:numPr>
        <w:spacing w:before="100" w:after="100"/>
        <w:ind w:hanging="720"/>
        <w:rPr>
          <w:rFonts w:ascii="Palatino Linotype" w:hAnsi="Palatino Linotype"/>
          <w:szCs w:val="22"/>
          <w:lang w:val="en-GB"/>
        </w:rPr>
      </w:pPr>
      <w:bookmarkStart w:id="26" w:name="_Toc85114222"/>
      <w:bookmarkEnd w:id="24"/>
      <w:bookmarkEnd w:id="25"/>
      <w:r w:rsidRPr="002624EC">
        <w:rPr>
          <w:rStyle w:val="Stark"/>
          <w:rFonts w:ascii="Palatino Linotype" w:hAnsi="Palatino Linotype"/>
          <w:b/>
          <w:bCs w:val="0"/>
          <w:lang w:val="en-GB"/>
        </w:rPr>
        <w:t>Exchange rates gains or losses</w:t>
      </w:r>
      <w:bookmarkEnd w:id="26"/>
      <w:r>
        <w:rPr>
          <w:rStyle w:val="Stark"/>
          <w:rFonts w:ascii="Palatino Linotype" w:hAnsi="Palatino Linotype"/>
          <w:b/>
          <w:bCs w:val="0"/>
          <w:lang w:val="en-GB"/>
        </w:rPr>
        <w:t xml:space="preserve"> (Question </w:t>
      </w:r>
      <w:r w:rsidR="00E57FF9">
        <w:rPr>
          <w:rStyle w:val="Stark"/>
          <w:rFonts w:ascii="Palatino Linotype" w:hAnsi="Palatino Linotype"/>
          <w:b/>
          <w:bCs w:val="0"/>
          <w:lang w:val="en-GB"/>
        </w:rPr>
        <w:t>9</w:t>
      </w:r>
      <w:r>
        <w:rPr>
          <w:rStyle w:val="Stark"/>
          <w:rFonts w:ascii="Palatino Linotype" w:hAnsi="Palatino Linotype"/>
          <w:b/>
          <w:bCs w:val="0"/>
          <w:lang w:val="en-GB"/>
        </w:rPr>
        <w:t>)</w:t>
      </w:r>
    </w:p>
    <w:p w14:paraId="778D267D" w14:textId="77777777" w:rsidR="00E57FF9" w:rsidRDefault="00395748" w:rsidP="00A62F92">
      <w:pPr>
        <w:rPr>
          <w:lang w:val="en-GB"/>
        </w:rPr>
      </w:pPr>
      <w:r w:rsidRPr="009B4B25">
        <w:rPr>
          <w:lang w:val="en-GB"/>
        </w:rPr>
        <w:t xml:space="preserve">Any </w:t>
      </w:r>
      <w:r>
        <w:rPr>
          <w:lang w:val="en-GB"/>
        </w:rPr>
        <w:t>gains or losses</w:t>
      </w:r>
      <w:r w:rsidRPr="009B4B25">
        <w:rPr>
          <w:lang w:val="en-GB"/>
        </w:rPr>
        <w:t xml:space="preserve"> resulting from changes in currency exchange rates should be accounted for in connection with the annual reporting.</w:t>
      </w:r>
      <w:r w:rsidR="00A62F92">
        <w:rPr>
          <w:lang w:val="en-GB"/>
        </w:rPr>
        <w:t xml:space="preserve"> </w:t>
      </w:r>
    </w:p>
    <w:p w14:paraId="07102087" w14:textId="69751622" w:rsidR="00E57FF9" w:rsidRDefault="00A62F92" w:rsidP="00E57FF9">
      <w:pPr>
        <w:pStyle w:val="Liststycke"/>
        <w:numPr>
          <w:ilvl w:val="0"/>
          <w:numId w:val="6"/>
        </w:numPr>
        <w:ind w:left="567"/>
        <w:jc w:val="both"/>
        <w:rPr>
          <w:rFonts w:ascii="Palatino Linotype" w:hAnsi="Palatino Linotype"/>
          <w:sz w:val="22"/>
          <w:szCs w:val="22"/>
          <w:lang w:val="en-GB" w:eastAsia="ko-KR"/>
        </w:rPr>
      </w:pPr>
      <w:r w:rsidRPr="00E57FF9">
        <w:rPr>
          <w:rFonts w:ascii="Palatino Linotype" w:hAnsi="Palatino Linotype"/>
          <w:sz w:val="22"/>
          <w:szCs w:val="22"/>
          <w:lang w:val="en-GB" w:eastAsia="ko-KR"/>
        </w:rPr>
        <w:t>Comments should be made on the impact</w:t>
      </w:r>
      <w:r w:rsidR="00395748" w:rsidRPr="00E57FF9">
        <w:rPr>
          <w:rFonts w:ascii="Palatino Linotype" w:hAnsi="Palatino Linotype"/>
          <w:sz w:val="22"/>
          <w:szCs w:val="22"/>
          <w:lang w:val="en-GB" w:eastAsia="ko-KR"/>
        </w:rPr>
        <w:t xml:space="preserve"> </w:t>
      </w:r>
      <w:r w:rsidR="00E57FF9" w:rsidRPr="00E57FF9">
        <w:rPr>
          <w:rFonts w:ascii="Palatino Linotype" w:hAnsi="Palatino Linotype"/>
          <w:sz w:val="22"/>
          <w:szCs w:val="22"/>
          <w:lang w:val="en-GB" w:eastAsia="ko-KR"/>
        </w:rPr>
        <w:t>o</w:t>
      </w:r>
      <w:r w:rsidR="00863928">
        <w:rPr>
          <w:rFonts w:ascii="Palatino Linotype" w:hAnsi="Palatino Linotype"/>
          <w:sz w:val="22"/>
          <w:szCs w:val="22"/>
          <w:lang w:val="en-GB" w:eastAsia="ko-KR"/>
        </w:rPr>
        <w:t>n</w:t>
      </w:r>
      <w:r w:rsidR="00E57FF9" w:rsidRPr="00E57FF9">
        <w:rPr>
          <w:rFonts w:ascii="Palatino Linotype" w:hAnsi="Palatino Linotype"/>
          <w:sz w:val="22"/>
          <w:szCs w:val="22"/>
          <w:lang w:val="en-GB" w:eastAsia="ko-KR"/>
        </w:rPr>
        <w:t xml:space="preserve"> the</w:t>
      </w:r>
      <w:r w:rsidRPr="00E57FF9">
        <w:rPr>
          <w:rFonts w:ascii="Palatino Linotype" w:hAnsi="Palatino Linotype"/>
          <w:sz w:val="22"/>
          <w:szCs w:val="22"/>
          <w:lang w:val="en-GB" w:eastAsia="ko-KR"/>
        </w:rPr>
        <w:t xml:space="preserve"> </w:t>
      </w:r>
      <w:r w:rsidRPr="00863928">
        <w:rPr>
          <w:rFonts w:ascii="Palatino Linotype" w:hAnsi="Palatino Linotype"/>
          <w:b/>
          <w:bCs/>
          <w:sz w:val="22"/>
          <w:szCs w:val="22"/>
          <w:u w:val="single"/>
          <w:lang w:val="en-GB" w:eastAsia="ko-KR"/>
        </w:rPr>
        <w:t>outcome</w:t>
      </w:r>
      <w:r w:rsidRPr="00E57FF9">
        <w:rPr>
          <w:rFonts w:ascii="Palatino Linotype" w:hAnsi="Palatino Linotype"/>
          <w:sz w:val="22"/>
          <w:szCs w:val="22"/>
          <w:lang w:val="en-GB" w:eastAsia="ko-KR"/>
        </w:rPr>
        <w:t xml:space="preserve"> of the project costs (</w:t>
      </w:r>
      <w:r w:rsidR="001F248A" w:rsidRPr="00E57FF9">
        <w:rPr>
          <w:rFonts w:ascii="Palatino Linotype" w:hAnsi="Palatino Linotype"/>
          <w:sz w:val="22"/>
          <w:szCs w:val="22"/>
          <w:lang w:val="en-GB" w:eastAsia="ko-KR"/>
        </w:rPr>
        <w:t xml:space="preserve">for example: </w:t>
      </w:r>
      <w:r w:rsidRPr="00E57FF9">
        <w:rPr>
          <w:rFonts w:ascii="Palatino Linotype" w:hAnsi="Palatino Linotype"/>
          <w:sz w:val="22"/>
          <w:szCs w:val="22"/>
          <w:lang w:val="en-GB" w:eastAsia="ko-KR"/>
        </w:rPr>
        <w:t xml:space="preserve">were any </w:t>
      </w:r>
      <w:r w:rsidR="001F248A" w:rsidRPr="00E57FF9">
        <w:rPr>
          <w:rFonts w:ascii="Palatino Linotype" w:hAnsi="Palatino Linotype"/>
          <w:sz w:val="22"/>
          <w:szCs w:val="22"/>
          <w:lang w:val="en-GB" w:eastAsia="ko-KR"/>
        </w:rPr>
        <w:t>activities added or cancelled?)</w:t>
      </w:r>
      <w:r w:rsidR="00E57FF9" w:rsidRPr="00E57FF9">
        <w:rPr>
          <w:rFonts w:ascii="Palatino Linotype" w:hAnsi="Palatino Linotype"/>
          <w:sz w:val="22"/>
          <w:szCs w:val="22"/>
          <w:lang w:val="en-GB" w:eastAsia="ko-KR"/>
        </w:rPr>
        <w:t>.</w:t>
      </w:r>
    </w:p>
    <w:p w14:paraId="2B5E989A" w14:textId="77777777" w:rsidR="005578F1" w:rsidRPr="00E57FF9" w:rsidRDefault="005578F1" w:rsidP="005578F1">
      <w:pPr>
        <w:pStyle w:val="Liststycke"/>
        <w:ind w:left="567"/>
        <w:jc w:val="both"/>
        <w:rPr>
          <w:rFonts w:ascii="Palatino Linotype" w:hAnsi="Palatino Linotype"/>
          <w:sz w:val="22"/>
          <w:szCs w:val="22"/>
          <w:lang w:val="en-GB" w:eastAsia="ko-KR"/>
        </w:rPr>
      </w:pPr>
    </w:p>
    <w:p w14:paraId="071E6AF4" w14:textId="6711239C" w:rsidR="00A62F92" w:rsidRPr="00E57FF9" w:rsidRDefault="00E57FF9" w:rsidP="00E57FF9">
      <w:pPr>
        <w:pStyle w:val="Liststycke"/>
        <w:numPr>
          <w:ilvl w:val="0"/>
          <w:numId w:val="6"/>
        </w:numPr>
        <w:ind w:left="567"/>
        <w:jc w:val="both"/>
        <w:rPr>
          <w:rFonts w:ascii="Palatino Linotype" w:hAnsi="Palatino Linotype"/>
          <w:sz w:val="22"/>
          <w:szCs w:val="22"/>
          <w:lang w:val="en-GB" w:eastAsia="ko-KR"/>
        </w:rPr>
      </w:pPr>
      <w:r w:rsidRPr="00E57FF9">
        <w:rPr>
          <w:rFonts w:ascii="Palatino Linotype" w:hAnsi="Palatino Linotype"/>
          <w:sz w:val="22"/>
          <w:szCs w:val="22"/>
          <w:lang w:val="en-GB" w:eastAsia="ko-KR"/>
        </w:rPr>
        <w:t>Comments should also be made</w:t>
      </w:r>
      <w:r w:rsidR="001F248A" w:rsidRPr="00E57FF9">
        <w:rPr>
          <w:rFonts w:ascii="Palatino Linotype" w:hAnsi="Palatino Linotype"/>
          <w:sz w:val="22"/>
          <w:szCs w:val="22"/>
          <w:lang w:val="en-GB" w:eastAsia="ko-KR"/>
        </w:rPr>
        <w:t xml:space="preserve"> on the exchange rate gain or loss in the </w:t>
      </w:r>
      <w:r w:rsidR="001F248A" w:rsidRPr="00863928">
        <w:rPr>
          <w:rFonts w:ascii="Palatino Linotype" w:hAnsi="Palatino Linotype"/>
          <w:b/>
          <w:bCs/>
          <w:sz w:val="22"/>
          <w:szCs w:val="22"/>
          <w:u w:val="single"/>
          <w:lang w:val="en-GB" w:eastAsia="ko-KR"/>
        </w:rPr>
        <w:t>closing balance</w:t>
      </w:r>
      <w:r w:rsidR="001F248A" w:rsidRPr="00E57FF9">
        <w:rPr>
          <w:rFonts w:ascii="Palatino Linotype" w:hAnsi="Palatino Linotype"/>
          <w:sz w:val="22"/>
          <w:szCs w:val="22"/>
          <w:lang w:val="en-GB" w:eastAsia="ko-KR"/>
        </w:rPr>
        <w:t xml:space="preserve"> for each level.</w:t>
      </w:r>
    </w:p>
    <w:p w14:paraId="67ED29C2" w14:textId="77777777" w:rsidR="00395748" w:rsidRDefault="00395748" w:rsidP="005578F1">
      <w:pPr>
        <w:ind w:left="567"/>
        <w:rPr>
          <w:lang w:val="en-GB"/>
        </w:rPr>
      </w:pPr>
      <w:r w:rsidRPr="000F461A">
        <w:rPr>
          <w:lang w:val="en-GB"/>
        </w:rPr>
        <w:lastRenderedPageBreak/>
        <w:t xml:space="preserve">Compare the end of year rate with the average exchange rate of transferred funds (on each level) and </w:t>
      </w:r>
      <w:r w:rsidRPr="0088526E">
        <w:rPr>
          <w:lang w:val="en-GB"/>
        </w:rPr>
        <w:t>write the amount/s in the narrative annual financial report.</w:t>
      </w:r>
      <w:r>
        <w:rPr>
          <w:lang w:val="en-GB"/>
        </w:rPr>
        <w:t xml:space="preserve"> </w:t>
      </w:r>
      <w:r w:rsidRPr="000F461A">
        <w:rPr>
          <w:lang w:val="en-GB"/>
        </w:rPr>
        <w:t>The end of year rate according to</w:t>
      </w:r>
      <w:r w:rsidRPr="00E75FD3">
        <w:rPr>
          <w:lang w:val="en-GB"/>
        </w:rPr>
        <w:t xml:space="preserve"> </w:t>
      </w:r>
      <w:hyperlink r:id="rId15" w:history="1">
        <w:r w:rsidRPr="00E57FF9">
          <w:rPr>
            <w:color w:val="0000FF"/>
            <w:u w:val="single"/>
            <w:lang w:val="en-GB"/>
          </w:rPr>
          <w:t>www.oanda.com</w:t>
        </w:r>
      </w:hyperlink>
      <w:r w:rsidRPr="000F461A">
        <w:rPr>
          <w:lang w:val="en-GB"/>
        </w:rPr>
        <w:t xml:space="preserve"> per 31st December shall be used as comparison.</w:t>
      </w:r>
    </w:p>
    <w:p w14:paraId="69D3170C" w14:textId="20257C0E" w:rsidR="00395748" w:rsidRPr="009360F5" w:rsidRDefault="00395748" w:rsidP="005578F1">
      <w:pPr>
        <w:ind w:left="567"/>
        <w:rPr>
          <w:lang w:val="en-GB"/>
        </w:rPr>
      </w:pPr>
      <w:r w:rsidRPr="00DF4271">
        <w:rPr>
          <w:lang w:val="en-GB"/>
        </w:rPr>
        <w:t xml:space="preserve">For each level </w:t>
      </w:r>
      <w:bookmarkStart w:id="27" w:name="_Hlk85718097"/>
      <w:r w:rsidRPr="00DF4271">
        <w:rPr>
          <w:lang w:val="en-GB"/>
        </w:rPr>
        <w:t>comment on the exchange rate gain or loss in the outgoing balance by using the average transfer rate and the end of year rate</w:t>
      </w:r>
      <w:bookmarkEnd w:id="27"/>
      <w:r w:rsidRPr="00DF4271">
        <w:rPr>
          <w:lang w:val="en-GB"/>
        </w:rPr>
        <w:t>.</w:t>
      </w:r>
    </w:p>
    <w:tbl>
      <w:tblPr>
        <w:tblpPr w:leftFromText="141" w:rightFromText="141" w:vertAnchor="text" w:horzAnchor="margin" w:tblpX="416" w:tblpY="66"/>
        <w:tblW w:w="8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8"/>
        <w:gridCol w:w="1965"/>
        <w:gridCol w:w="1827"/>
        <w:gridCol w:w="1690"/>
        <w:gridCol w:w="1683"/>
      </w:tblGrid>
      <w:tr w:rsidR="00395748" w:rsidRPr="00C128E1" w14:paraId="3852CCE4" w14:textId="77777777" w:rsidTr="009360F5">
        <w:trPr>
          <w:trHeight w:val="459"/>
        </w:trPr>
        <w:tc>
          <w:tcPr>
            <w:tcW w:w="1138" w:type="dxa"/>
            <w:tcMar>
              <w:top w:w="0" w:type="dxa"/>
              <w:left w:w="108" w:type="dxa"/>
              <w:bottom w:w="0" w:type="dxa"/>
              <w:right w:w="108" w:type="dxa"/>
            </w:tcMar>
          </w:tcPr>
          <w:p w14:paraId="62281F18" w14:textId="5914EEF7" w:rsidR="00395748" w:rsidRPr="009360F5" w:rsidRDefault="009360F5" w:rsidP="009360F5">
            <w:pPr>
              <w:ind w:left="38"/>
              <w:jc w:val="left"/>
              <w:rPr>
                <w:b/>
                <w:bCs/>
                <w:color w:val="0070C0"/>
                <w:sz w:val="20"/>
                <w:szCs w:val="20"/>
                <w:lang w:val="en-GB"/>
              </w:rPr>
            </w:pPr>
            <w:r w:rsidRPr="009360F5">
              <w:rPr>
                <w:b/>
                <w:bCs/>
                <w:color w:val="0070C0"/>
                <w:sz w:val="20"/>
                <w:szCs w:val="20"/>
                <w:lang w:val="en-GB"/>
              </w:rPr>
              <w:t>Example:</w:t>
            </w:r>
          </w:p>
        </w:tc>
        <w:tc>
          <w:tcPr>
            <w:tcW w:w="1965" w:type="dxa"/>
            <w:tcMar>
              <w:top w:w="0" w:type="dxa"/>
              <w:left w:w="108" w:type="dxa"/>
              <w:bottom w:w="0" w:type="dxa"/>
              <w:right w:w="108" w:type="dxa"/>
            </w:tcMar>
            <w:hideMark/>
          </w:tcPr>
          <w:p w14:paraId="383DBF99" w14:textId="77777777" w:rsidR="00395748" w:rsidRPr="00C128E1" w:rsidRDefault="00395748" w:rsidP="009360F5">
            <w:pPr>
              <w:ind w:left="38"/>
              <w:jc w:val="left"/>
              <w:rPr>
                <w:b/>
                <w:bCs/>
                <w:color w:val="0070C0"/>
                <w:sz w:val="18"/>
                <w:szCs w:val="18"/>
                <w:lang w:val="en-GB"/>
              </w:rPr>
            </w:pPr>
            <w:r w:rsidRPr="00C128E1">
              <w:rPr>
                <w:b/>
                <w:bCs/>
                <w:color w:val="0070C0"/>
                <w:sz w:val="18"/>
                <w:szCs w:val="18"/>
                <w:lang w:val="en-GB"/>
              </w:rPr>
              <w:t>Outgoing balance (currency)</w:t>
            </w:r>
          </w:p>
        </w:tc>
        <w:tc>
          <w:tcPr>
            <w:tcW w:w="1827" w:type="dxa"/>
            <w:tcMar>
              <w:top w:w="0" w:type="dxa"/>
              <w:left w:w="108" w:type="dxa"/>
              <w:bottom w:w="0" w:type="dxa"/>
              <w:right w:w="108" w:type="dxa"/>
            </w:tcMar>
            <w:hideMark/>
          </w:tcPr>
          <w:p w14:paraId="33EC2F4B" w14:textId="77777777" w:rsidR="00395748" w:rsidRPr="00C128E1" w:rsidRDefault="00395748" w:rsidP="009360F5">
            <w:pPr>
              <w:ind w:left="38"/>
              <w:jc w:val="left"/>
              <w:rPr>
                <w:b/>
                <w:bCs/>
                <w:color w:val="0070C0"/>
                <w:sz w:val="18"/>
                <w:szCs w:val="18"/>
                <w:lang w:val="en-GB"/>
              </w:rPr>
            </w:pPr>
            <w:r w:rsidRPr="00C128E1">
              <w:rPr>
                <w:b/>
                <w:bCs/>
                <w:color w:val="0070C0"/>
                <w:sz w:val="18"/>
                <w:szCs w:val="18"/>
                <w:lang w:val="en-GB"/>
              </w:rPr>
              <w:t>Value at transfer rate in SEK</w:t>
            </w:r>
          </w:p>
        </w:tc>
        <w:tc>
          <w:tcPr>
            <w:tcW w:w="1690" w:type="dxa"/>
            <w:tcMar>
              <w:top w:w="0" w:type="dxa"/>
              <w:left w:w="108" w:type="dxa"/>
              <w:bottom w:w="0" w:type="dxa"/>
              <w:right w:w="108" w:type="dxa"/>
            </w:tcMar>
            <w:hideMark/>
          </w:tcPr>
          <w:p w14:paraId="06DF1A81" w14:textId="77777777" w:rsidR="00395748" w:rsidRPr="00C128E1" w:rsidRDefault="00395748" w:rsidP="009360F5">
            <w:pPr>
              <w:ind w:left="38"/>
              <w:jc w:val="left"/>
              <w:rPr>
                <w:b/>
                <w:bCs/>
                <w:color w:val="0070C0"/>
                <w:sz w:val="18"/>
                <w:szCs w:val="18"/>
                <w:lang w:val="en-GB"/>
              </w:rPr>
            </w:pPr>
            <w:r w:rsidRPr="00C128E1">
              <w:rPr>
                <w:b/>
                <w:bCs/>
                <w:color w:val="0070C0"/>
                <w:sz w:val="18"/>
                <w:szCs w:val="18"/>
                <w:lang w:val="en-GB"/>
              </w:rPr>
              <w:t>Value at end of year rate in SEK</w:t>
            </w:r>
          </w:p>
        </w:tc>
        <w:tc>
          <w:tcPr>
            <w:tcW w:w="1683" w:type="dxa"/>
            <w:tcMar>
              <w:top w:w="0" w:type="dxa"/>
              <w:left w:w="108" w:type="dxa"/>
              <w:bottom w:w="0" w:type="dxa"/>
              <w:right w:w="108" w:type="dxa"/>
            </w:tcMar>
            <w:hideMark/>
          </w:tcPr>
          <w:p w14:paraId="38087A91" w14:textId="77777777" w:rsidR="00395748" w:rsidRPr="00C128E1" w:rsidRDefault="00395748" w:rsidP="009360F5">
            <w:pPr>
              <w:ind w:left="38"/>
              <w:jc w:val="left"/>
              <w:rPr>
                <w:b/>
                <w:bCs/>
                <w:color w:val="0070C0"/>
                <w:sz w:val="18"/>
                <w:szCs w:val="18"/>
                <w:lang w:val="en-GB"/>
              </w:rPr>
            </w:pPr>
            <w:r w:rsidRPr="00C128E1">
              <w:rPr>
                <w:b/>
                <w:bCs/>
                <w:color w:val="0070C0"/>
                <w:sz w:val="18"/>
                <w:szCs w:val="18"/>
                <w:lang w:val="en-GB"/>
              </w:rPr>
              <w:t>Gain / loss in SEK</w:t>
            </w:r>
          </w:p>
        </w:tc>
      </w:tr>
      <w:tr w:rsidR="00395748" w:rsidRPr="00C128E1" w14:paraId="0DCFA245" w14:textId="77777777" w:rsidTr="009360F5">
        <w:trPr>
          <w:trHeight w:val="209"/>
        </w:trPr>
        <w:tc>
          <w:tcPr>
            <w:tcW w:w="1138" w:type="dxa"/>
            <w:tcMar>
              <w:top w:w="0" w:type="dxa"/>
              <w:left w:w="108" w:type="dxa"/>
              <w:bottom w:w="0" w:type="dxa"/>
              <w:right w:w="108" w:type="dxa"/>
            </w:tcMar>
            <w:hideMark/>
          </w:tcPr>
          <w:p w14:paraId="5B8B13DA" w14:textId="77777777" w:rsidR="00395748" w:rsidRPr="00C128E1" w:rsidRDefault="00395748" w:rsidP="007D091B">
            <w:pPr>
              <w:ind w:left="20"/>
              <w:rPr>
                <w:color w:val="0070C0"/>
                <w:szCs w:val="22"/>
                <w:lang w:val="en-GB"/>
              </w:rPr>
            </w:pPr>
            <w:r w:rsidRPr="00C128E1">
              <w:rPr>
                <w:color w:val="0070C0"/>
                <w:szCs w:val="22"/>
                <w:lang w:val="en-GB"/>
              </w:rPr>
              <w:t>Level 2</w:t>
            </w:r>
          </w:p>
        </w:tc>
        <w:tc>
          <w:tcPr>
            <w:tcW w:w="1965" w:type="dxa"/>
            <w:tcMar>
              <w:top w:w="0" w:type="dxa"/>
              <w:left w:w="108" w:type="dxa"/>
              <w:bottom w:w="0" w:type="dxa"/>
              <w:right w:w="108" w:type="dxa"/>
            </w:tcMar>
          </w:tcPr>
          <w:p w14:paraId="018587E9" w14:textId="77777777" w:rsidR="00395748" w:rsidRPr="00C128E1" w:rsidRDefault="00395748" w:rsidP="007D091B">
            <w:pPr>
              <w:ind w:left="38"/>
              <w:jc w:val="right"/>
              <w:rPr>
                <w:color w:val="0070C0"/>
                <w:szCs w:val="22"/>
                <w:lang w:val="en-GB"/>
              </w:rPr>
            </w:pPr>
            <w:r w:rsidRPr="00C128E1">
              <w:rPr>
                <w:color w:val="0070C0"/>
                <w:szCs w:val="22"/>
                <w:lang w:val="en-GB"/>
              </w:rPr>
              <w:t>0</w:t>
            </w:r>
          </w:p>
        </w:tc>
        <w:tc>
          <w:tcPr>
            <w:tcW w:w="1827" w:type="dxa"/>
            <w:tcMar>
              <w:top w:w="0" w:type="dxa"/>
              <w:left w:w="108" w:type="dxa"/>
              <w:bottom w:w="0" w:type="dxa"/>
              <w:right w:w="108" w:type="dxa"/>
            </w:tcMar>
          </w:tcPr>
          <w:p w14:paraId="7ABBB6D4" w14:textId="77777777" w:rsidR="00395748" w:rsidRPr="00C128E1" w:rsidRDefault="00395748" w:rsidP="007D091B">
            <w:pPr>
              <w:ind w:left="38"/>
              <w:jc w:val="right"/>
              <w:rPr>
                <w:color w:val="0070C0"/>
                <w:szCs w:val="22"/>
                <w:lang w:val="en-GB"/>
              </w:rPr>
            </w:pPr>
          </w:p>
        </w:tc>
        <w:tc>
          <w:tcPr>
            <w:tcW w:w="1690" w:type="dxa"/>
            <w:tcMar>
              <w:top w:w="0" w:type="dxa"/>
              <w:left w:w="108" w:type="dxa"/>
              <w:bottom w:w="0" w:type="dxa"/>
              <w:right w:w="108" w:type="dxa"/>
            </w:tcMar>
          </w:tcPr>
          <w:p w14:paraId="0E61E445" w14:textId="77777777" w:rsidR="00395748" w:rsidRPr="00C128E1" w:rsidRDefault="00395748" w:rsidP="007D091B">
            <w:pPr>
              <w:ind w:left="38"/>
              <w:jc w:val="right"/>
              <w:rPr>
                <w:color w:val="0070C0"/>
                <w:szCs w:val="22"/>
                <w:lang w:val="en-GB"/>
              </w:rPr>
            </w:pPr>
          </w:p>
        </w:tc>
        <w:tc>
          <w:tcPr>
            <w:tcW w:w="1683" w:type="dxa"/>
            <w:tcMar>
              <w:top w:w="0" w:type="dxa"/>
              <w:left w:w="108" w:type="dxa"/>
              <w:bottom w:w="0" w:type="dxa"/>
              <w:right w:w="108" w:type="dxa"/>
            </w:tcMar>
          </w:tcPr>
          <w:p w14:paraId="5C7EF6D1" w14:textId="77777777" w:rsidR="00395748" w:rsidRPr="00C128E1" w:rsidRDefault="00395748" w:rsidP="007D091B">
            <w:pPr>
              <w:ind w:left="38"/>
              <w:jc w:val="right"/>
              <w:rPr>
                <w:color w:val="0070C0"/>
                <w:szCs w:val="22"/>
                <w:lang w:val="en-GB"/>
              </w:rPr>
            </w:pPr>
          </w:p>
        </w:tc>
      </w:tr>
      <w:tr w:rsidR="00395748" w:rsidRPr="00C128E1" w14:paraId="1F5C2EE5" w14:textId="77777777" w:rsidTr="009360F5">
        <w:trPr>
          <w:trHeight w:val="223"/>
        </w:trPr>
        <w:tc>
          <w:tcPr>
            <w:tcW w:w="1138" w:type="dxa"/>
            <w:tcMar>
              <w:top w:w="0" w:type="dxa"/>
              <w:left w:w="108" w:type="dxa"/>
              <w:bottom w:w="0" w:type="dxa"/>
              <w:right w:w="108" w:type="dxa"/>
            </w:tcMar>
            <w:hideMark/>
          </w:tcPr>
          <w:p w14:paraId="7190EB95" w14:textId="77777777" w:rsidR="00395748" w:rsidRPr="00C128E1" w:rsidRDefault="00395748" w:rsidP="007D091B">
            <w:pPr>
              <w:ind w:left="20"/>
              <w:rPr>
                <w:color w:val="0070C0"/>
                <w:szCs w:val="22"/>
                <w:lang w:val="en-GB"/>
              </w:rPr>
            </w:pPr>
            <w:r w:rsidRPr="00C128E1">
              <w:rPr>
                <w:color w:val="0070C0"/>
                <w:szCs w:val="22"/>
                <w:lang w:val="en-GB"/>
              </w:rPr>
              <w:t>Level 3</w:t>
            </w:r>
          </w:p>
        </w:tc>
        <w:tc>
          <w:tcPr>
            <w:tcW w:w="1965" w:type="dxa"/>
            <w:tcMar>
              <w:top w:w="0" w:type="dxa"/>
              <w:left w:w="108" w:type="dxa"/>
              <w:bottom w:w="0" w:type="dxa"/>
              <w:right w:w="108" w:type="dxa"/>
            </w:tcMar>
          </w:tcPr>
          <w:p w14:paraId="5FAAAE02" w14:textId="77777777" w:rsidR="00395748" w:rsidRPr="00C128E1" w:rsidRDefault="00395748" w:rsidP="007D091B">
            <w:pPr>
              <w:ind w:left="38"/>
              <w:jc w:val="right"/>
              <w:rPr>
                <w:color w:val="0070C0"/>
                <w:szCs w:val="22"/>
                <w:lang w:val="en-GB"/>
              </w:rPr>
            </w:pPr>
            <w:r w:rsidRPr="00C128E1">
              <w:rPr>
                <w:color w:val="0070C0"/>
                <w:szCs w:val="22"/>
                <w:lang w:val="en-GB"/>
              </w:rPr>
              <w:t>-564,20 CHF</w:t>
            </w:r>
          </w:p>
        </w:tc>
        <w:tc>
          <w:tcPr>
            <w:tcW w:w="1827" w:type="dxa"/>
            <w:tcMar>
              <w:top w:w="0" w:type="dxa"/>
              <w:left w:w="108" w:type="dxa"/>
              <w:bottom w:w="0" w:type="dxa"/>
              <w:right w:w="108" w:type="dxa"/>
            </w:tcMar>
          </w:tcPr>
          <w:p w14:paraId="31E27EBC" w14:textId="77777777" w:rsidR="00395748" w:rsidRPr="00C128E1" w:rsidRDefault="00395748" w:rsidP="007D091B">
            <w:pPr>
              <w:ind w:left="38"/>
              <w:jc w:val="right"/>
              <w:rPr>
                <w:color w:val="0070C0"/>
                <w:szCs w:val="22"/>
                <w:lang w:val="en-GB"/>
              </w:rPr>
            </w:pPr>
            <w:r w:rsidRPr="00C128E1">
              <w:rPr>
                <w:color w:val="0070C0"/>
                <w:szCs w:val="22"/>
                <w:lang w:val="en-GB"/>
              </w:rPr>
              <w:t>-5 675,85</w:t>
            </w:r>
          </w:p>
        </w:tc>
        <w:tc>
          <w:tcPr>
            <w:tcW w:w="1690" w:type="dxa"/>
            <w:tcMar>
              <w:top w:w="0" w:type="dxa"/>
              <w:left w:w="108" w:type="dxa"/>
              <w:bottom w:w="0" w:type="dxa"/>
              <w:right w:w="108" w:type="dxa"/>
            </w:tcMar>
          </w:tcPr>
          <w:p w14:paraId="5924BD60" w14:textId="77777777" w:rsidR="00395748" w:rsidRPr="00C128E1" w:rsidRDefault="00395748" w:rsidP="007D091B">
            <w:pPr>
              <w:ind w:left="38"/>
              <w:jc w:val="right"/>
              <w:rPr>
                <w:color w:val="0070C0"/>
                <w:szCs w:val="22"/>
                <w:lang w:val="en-GB"/>
              </w:rPr>
            </w:pPr>
            <w:r w:rsidRPr="00C128E1">
              <w:rPr>
                <w:color w:val="0070C0"/>
                <w:szCs w:val="22"/>
                <w:lang w:val="en-GB"/>
              </w:rPr>
              <w:t>-5 783,05</w:t>
            </w:r>
          </w:p>
        </w:tc>
        <w:tc>
          <w:tcPr>
            <w:tcW w:w="1683" w:type="dxa"/>
            <w:tcMar>
              <w:top w:w="0" w:type="dxa"/>
              <w:left w:w="108" w:type="dxa"/>
              <w:bottom w:w="0" w:type="dxa"/>
              <w:right w:w="108" w:type="dxa"/>
            </w:tcMar>
          </w:tcPr>
          <w:p w14:paraId="7181E5DC" w14:textId="77777777" w:rsidR="00395748" w:rsidRPr="00C128E1" w:rsidRDefault="00395748" w:rsidP="007D091B">
            <w:pPr>
              <w:ind w:left="38"/>
              <w:jc w:val="right"/>
              <w:rPr>
                <w:color w:val="0070C0"/>
                <w:szCs w:val="22"/>
                <w:lang w:val="en-GB"/>
              </w:rPr>
            </w:pPr>
            <w:r w:rsidRPr="00C128E1">
              <w:rPr>
                <w:color w:val="0070C0"/>
                <w:szCs w:val="22"/>
                <w:lang w:val="en-GB"/>
              </w:rPr>
              <w:t>-107,20</w:t>
            </w:r>
          </w:p>
        </w:tc>
      </w:tr>
      <w:tr w:rsidR="00395748" w:rsidRPr="00C128E1" w14:paraId="6E614227" w14:textId="77777777" w:rsidTr="009360F5">
        <w:trPr>
          <w:trHeight w:val="223"/>
        </w:trPr>
        <w:tc>
          <w:tcPr>
            <w:tcW w:w="1138" w:type="dxa"/>
            <w:tcMar>
              <w:top w:w="0" w:type="dxa"/>
              <w:left w:w="108" w:type="dxa"/>
              <w:bottom w:w="0" w:type="dxa"/>
              <w:right w:w="108" w:type="dxa"/>
            </w:tcMar>
            <w:hideMark/>
          </w:tcPr>
          <w:p w14:paraId="2E7FD857" w14:textId="77777777" w:rsidR="00395748" w:rsidRPr="00C128E1" w:rsidRDefault="00395748" w:rsidP="007D091B">
            <w:pPr>
              <w:ind w:left="20"/>
              <w:rPr>
                <w:color w:val="0070C0"/>
                <w:szCs w:val="22"/>
                <w:lang w:val="en-GB"/>
              </w:rPr>
            </w:pPr>
            <w:r w:rsidRPr="00C128E1">
              <w:rPr>
                <w:color w:val="0070C0"/>
                <w:szCs w:val="22"/>
                <w:lang w:val="en-GB"/>
              </w:rPr>
              <w:t>Level 4</w:t>
            </w:r>
          </w:p>
        </w:tc>
        <w:tc>
          <w:tcPr>
            <w:tcW w:w="1965" w:type="dxa"/>
            <w:tcMar>
              <w:top w:w="0" w:type="dxa"/>
              <w:left w:w="108" w:type="dxa"/>
              <w:bottom w:w="0" w:type="dxa"/>
              <w:right w:w="108" w:type="dxa"/>
            </w:tcMar>
          </w:tcPr>
          <w:p w14:paraId="799B5094" w14:textId="77777777" w:rsidR="00395748" w:rsidRPr="00C128E1" w:rsidRDefault="00395748" w:rsidP="007D091B">
            <w:pPr>
              <w:ind w:left="38"/>
              <w:jc w:val="right"/>
              <w:rPr>
                <w:color w:val="0070C0"/>
                <w:szCs w:val="22"/>
                <w:lang w:val="en-GB"/>
              </w:rPr>
            </w:pPr>
            <w:r w:rsidRPr="00C128E1">
              <w:rPr>
                <w:color w:val="0070C0"/>
                <w:szCs w:val="22"/>
                <w:lang w:val="en-GB"/>
              </w:rPr>
              <w:t>0</w:t>
            </w:r>
          </w:p>
        </w:tc>
        <w:tc>
          <w:tcPr>
            <w:tcW w:w="1827" w:type="dxa"/>
            <w:tcMar>
              <w:top w:w="0" w:type="dxa"/>
              <w:left w:w="108" w:type="dxa"/>
              <w:bottom w:w="0" w:type="dxa"/>
              <w:right w:w="108" w:type="dxa"/>
            </w:tcMar>
          </w:tcPr>
          <w:p w14:paraId="566F28D6" w14:textId="77777777" w:rsidR="00395748" w:rsidRPr="00C128E1" w:rsidRDefault="00395748" w:rsidP="007D091B">
            <w:pPr>
              <w:ind w:left="38"/>
              <w:jc w:val="right"/>
              <w:rPr>
                <w:color w:val="0070C0"/>
                <w:szCs w:val="22"/>
                <w:lang w:val="en-GB"/>
              </w:rPr>
            </w:pPr>
          </w:p>
        </w:tc>
        <w:tc>
          <w:tcPr>
            <w:tcW w:w="1690" w:type="dxa"/>
            <w:tcMar>
              <w:top w:w="0" w:type="dxa"/>
              <w:left w:w="108" w:type="dxa"/>
              <w:bottom w:w="0" w:type="dxa"/>
              <w:right w:w="108" w:type="dxa"/>
            </w:tcMar>
          </w:tcPr>
          <w:p w14:paraId="017E8951" w14:textId="77777777" w:rsidR="00395748" w:rsidRPr="00C128E1" w:rsidRDefault="00395748" w:rsidP="007D091B">
            <w:pPr>
              <w:ind w:left="38"/>
              <w:jc w:val="right"/>
              <w:rPr>
                <w:color w:val="0070C0"/>
                <w:szCs w:val="22"/>
                <w:lang w:val="en-GB"/>
              </w:rPr>
            </w:pPr>
          </w:p>
        </w:tc>
        <w:tc>
          <w:tcPr>
            <w:tcW w:w="1683" w:type="dxa"/>
            <w:tcMar>
              <w:top w:w="0" w:type="dxa"/>
              <w:left w:w="108" w:type="dxa"/>
              <w:bottom w:w="0" w:type="dxa"/>
              <w:right w:w="108" w:type="dxa"/>
            </w:tcMar>
          </w:tcPr>
          <w:p w14:paraId="6E66874B" w14:textId="77777777" w:rsidR="00395748" w:rsidRPr="00C128E1" w:rsidRDefault="00395748" w:rsidP="007D091B">
            <w:pPr>
              <w:ind w:left="38"/>
              <w:jc w:val="right"/>
              <w:rPr>
                <w:color w:val="0070C0"/>
                <w:szCs w:val="22"/>
                <w:lang w:val="en-GB"/>
              </w:rPr>
            </w:pPr>
          </w:p>
        </w:tc>
      </w:tr>
      <w:tr w:rsidR="00395748" w:rsidRPr="00C128E1" w14:paraId="3FABD85F" w14:textId="77777777" w:rsidTr="009360F5">
        <w:trPr>
          <w:trHeight w:val="247"/>
        </w:trPr>
        <w:tc>
          <w:tcPr>
            <w:tcW w:w="1138" w:type="dxa"/>
            <w:tcMar>
              <w:top w:w="0" w:type="dxa"/>
              <w:left w:w="108" w:type="dxa"/>
              <w:bottom w:w="0" w:type="dxa"/>
              <w:right w:w="108" w:type="dxa"/>
            </w:tcMar>
            <w:hideMark/>
          </w:tcPr>
          <w:p w14:paraId="2433CBEE" w14:textId="3A533C44" w:rsidR="00395748" w:rsidRPr="00C128E1" w:rsidRDefault="009360F5" w:rsidP="007D091B">
            <w:pPr>
              <w:ind w:left="20"/>
              <w:rPr>
                <w:color w:val="0070C0"/>
                <w:szCs w:val="22"/>
                <w:lang w:val="en-GB"/>
              </w:rPr>
            </w:pPr>
            <w:r w:rsidRPr="00C128E1">
              <w:rPr>
                <w:color w:val="0070C0"/>
                <w:szCs w:val="22"/>
                <w:lang w:val="en-GB"/>
              </w:rPr>
              <w:t xml:space="preserve">Level </w:t>
            </w:r>
            <w:r>
              <w:rPr>
                <w:color w:val="0070C0"/>
                <w:szCs w:val="22"/>
                <w:lang w:val="en-GB"/>
              </w:rPr>
              <w:t>5</w:t>
            </w:r>
          </w:p>
        </w:tc>
        <w:tc>
          <w:tcPr>
            <w:tcW w:w="1965" w:type="dxa"/>
            <w:tcMar>
              <w:top w:w="0" w:type="dxa"/>
              <w:left w:w="108" w:type="dxa"/>
              <w:bottom w:w="0" w:type="dxa"/>
              <w:right w:w="108" w:type="dxa"/>
            </w:tcMar>
          </w:tcPr>
          <w:p w14:paraId="72232361" w14:textId="77777777" w:rsidR="00395748" w:rsidRPr="00863928" w:rsidRDefault="00395748" w:rsidP="007D091B">
            <w:pPr>
              <w:ind w:left="38"/>
              <w:jc w:val="right"/>
              <w:rPr>
                <w:szCs w:val="22"/>
                <w:lang w:val="en-GB"/>
              </w:rPr>
            </w:pPr>
            <w:r w:rsidRPr="00863928">
              <w:rPr>
                <w:szCs w:val="22"/>
                <w:lang w:val="en-GB"/>
              </w:rPr>
              <w:t>797,43 EUR</w:t>
            </w:r>
          </w:p>
        </w:tc>
        <w:tc>
          <w:tcPr>
            <w:tcW w:w="1827" w:type="dxa"/>
            <w:tcMar>
              <w:top w:w="0" w:type="dxa"/>
              <w:left w:w="108" w:type="dxa"/>
              <w:bottom w:w="0" w:type="dxa"/>
              <w:right w:w="108" w:type="dxa"/>
            </w:tcMar>
          </w:tcPr>
          <w:p w14:paraId="491129BD" w14:textId="77777777" w:rsidR="00395748" w:rsidRPr="00863928" w:rsidRDefault="00395748" w:rsidP="007D091B">
            <w:pPr>
              <w:spacing w:before="0" w:beforeAutospacing="0" w:line="240" w:lineRule="auto"/>
              <w:ind w:left="40"/>
              <w:jc w:val="right"/>
              <w:rPr>
                <w:szCs w:val="22"/>
                <w:lang w:val="en-GB"/>
              </w:rPr>
            </w:pPr>
            <w:r w:rsidRPr="00863928">
              <w:rPr>
                <w:szCs w:val="22"/>
                <w:lang w:val="en-GB"/>
              </w:rPr>
              <w:t>8 022,15</w:t>
            </w:r>
          </w:p>
        </w:tc>
        <w:tc>
          <w:tcPr>
            <w:tcW w:w="1690" w:type="dxa"/>
            <w:tcMar>
              <w:top w:w="0" w:type="dxa"/>
              <w:left w:w="108" w:type="dxa"/>
              <w:bottom w:w="0" w:type="dxa"/>
              <w:right w:w="108" w:type="dxa"/>
            </w:tcMar>
          </w:tcPr>
          <w:p w14:paraId="327B07E9" w14:textId="77777777" w:rsidR="00395748" w:rsidRPr="00863928" w:rsidRDefault="00395748" w:rsidP="007D091B">
            <w:pPr>
              <w:ind w:left="38"/>
              <w:jc w:val="right"/>
              <w:rPr>
                <w:szCs w:val="22"/>
                <w:lang w:val="en-GB"/>
              </w:rPr>
            </w:pPr>
            <w:r w:rsidRPr="00863928">
              <w:rPr>
                <w:szCs w:val="22"/>
                <w:lang w:val="en-GB"/>
              </w:rPr>
              <w:t>8 173,66</w:t>
            </w:r>
          </w:p>
        </w:tc>
        <w:tc>
          <w:tcPr>
            <w:tcW w:w="1683" w:type="dxa"/>
            <w:tcMar>
              <w:top w:w="0" w:type="dxa"/>
              <w:left w:w="108" w:type="dxa"/>
              <w:bottom w:w="0" w:type="dxa"/>
              <w:right w:w="108" w:type="dxa"/>
            </w:tcMar>
          </w:tcPr>
          <w:p w14:paraId="34EB3DBA" w14:textId="77777777" w:rsidR="00395748" w:rsidRPr="00863928" w:rsidRDefault="00395748" w:rsidP="007D091B">
            <w:pPr>
              <w:ind w:left="38"/>
              <w:jc w:val="right"/>
              <w:rPr>
                <w:szCs w:val="22"/>
                <w:lang w:val="en-GB"/>
              </w:rPr>
            </w:pPr>
            <w:r w:rsidRPr="00863928">
              <w:rPr>
                <w:szCs w:val="22"/>
                <w:lang w:val="en-GB"/>
              </w:rPr>
              <w:t>151,51</w:t>
            </w:r>
          </w:p>
        </w:tc>
      </w:tr>
    </w:tbl>
    <w:p w14:paraId="3E987925" w14:textId="0905B26D" w:rsidR="00395748" w:rsidRPr="00C128E1" w:rsidRDefault="00395748" w:rsidP="00395748">
      <w:pPr>
        <w:spacing w:after="0" w:afterAutospacing="0" w:line="240" w:lineRule="auto"/>
        <w:ind w:left="357"/>
        <w:rPr>
          <w:color w:val="0070C0"/>
          <w:sz w:val="18"/>
          <w:szCs w:val="18"/>
          <w:lang w:val="en-GB"/>
        </w:rPr>
      </w:pPr>
      <w:r w:rsidRPr="00C128E1">
        <w:rPr>
          <w:color w:val="0070C0"/>
          <w:sz w:val="18"/>
          <w:szCs w:val="18"/>
          <w:lang w:val="en-GB"/>
        </w:rPr>
        <w:t>Example on level 5</w:t>
      </w:r>
      <w:r w:rsidR="00863928">
        <w:rPr>
          <w:color w:val="0070C0"/>
          <w:sz w:val="18"/>
          <w:szCs w:val="18"/>
          <w:lang w:val="en-GB"/>
        </w:rPr>
        <w:t xml:space="preserve"> for how to arrive at the numbers above</w:t>
      </w:r>
      <w:r w:rsidRPr="00C128E1">
        <w:rPr>
          <w:color w:val="0070C0"/>
          <w:sz w:val="18"/>
          <w:szCs w:val="18"/>
          <w:lang w:val="en-GB"/>
        </w:rPr>
        <w:t>:</w:t>
      </w:r>
    </w:p>
    <w:p w14:paraId="7A6C68F7" w14:textId="77777777" w:rsidR="00395748" w:rsidRPr="00C128E1" w:rsidRDefault="00395748" w:rsidP="00C05230">
      <w:pPr>
        <w:pStyle w:val="Liststycke"/>
        <w:numPr>
          <w:ilvl w:val="1"/>
          <w:numId w:val="8"/>
        </w:numPr>
        <w:ind w:left="993"/>
        <w:jc w:val="both"/>
        <w:rPr>
          <w:rFonts w:ascii="Palatino Linotype" w:hAnsi="Palatino Linotype"/>
          <w:color w:val="0070C0"/>
          <w:sz w:val="18"/>
          <w:szCs w:val="18"/>
          <w:lang w:val="en-GB"/>
        </w:rPr>
      </w:pPr>
      <w:r w:rsidRPr="00C128E1">
        <w:rPr>
          <w:rFonts w:ascii="Palatino Linotype" w:hAnsi="Palatino Linotype"/>
          <w:color w:val="0070C0"/>
          <w:sz w:val="18"/>
          <w:szCs w:val="18"/>
          <w:lang w:val="en-GB"/>
        </w:rPr>
        <w:t>Average transfer rate for three transfers = 10,06 SEK/EUR</w:t>
      </w:r>
    </w:p>
    <w:p w14:paraId="2C03B47B" w14:textId="07B718E0" w:rsidR="00395748" w:rsidRPr="00C128E1" w:rsidRDefault="00395748" w:rsidP="00C05230">
      <w:pPr>
        <w:pStyle w:val="Liststycke"/>
        <w:numPr>
          <w:ilvl w:val="1"/>
          <w:numId w:val="8"/>
        </w:numPr>
        <w:ind w:left="993"/>
        <w:jc w:val="both"/>
        <w:rPr>
          <w:rFonts w:ascii="Palatino Linotype" w:hAnsi="Palatino Linotype"/>
          <w:color w:val="0070C0"/>
          <w:sz w:val="18"/>
          <w:szCs w:val="18"/>
          <w:lang w:val="en-GB"/>
        </w:rPr>
      </w:pPr>
      <w:r w:rsidRPr="00C128E1">
        <w:rPr>
          <w:rFonts w:ascii="Palatino Linotype" w:hAnsi="Palatino Linotype"/>
          <w:color w:val="0070C0"/>
          <w:sz w:val="18"/>
          <w:szCs w:val="18"/>
          <w:lang w:val="en-GB"/>
        </w:rPr>
        <w:t>Per 31/12/</w:t>
      </w:r>
      <w:r w:rsidR="00A27C31">
        <w:rPr>
          <w:rFonts w:ascii="Palatino Linotype" w:hAnsi="Palatino Linotype"/>
          <w:color w:val="0070C0"/>
          <w:sz w:val="18"/>
          <w:szCs w:val="18"/>
          <w:lang w:val="en-GB"/>
        </w:rPr>
        <w:t>2023</w:t>
      </w:r>
      <w:r w:rsidRPr="00C128E1">
        <w:rPr>
          <w:rFonts w:ascii="Palatino Linotype" w:hAnsi="Palatino Linotype"/>
          <w:color w:val="0070C0"/>
          <w:sz w:val="18"/>
          <w:szCs w:val="18"/>
          <w:lang w:val="en-GB"/>
        </w:rPr>
        <w:t xml:space="preserve"> the SEK/EUR the end of year exchange rate was 10,25 SEK/EUR</w:t>
      </w:r>
    </w:p>
    <w:p w14:paraId="252FAA20" w14:textId="0F8FCD21" w:rsidR="00395748" w:rsidRPr="00C128E1" w:rsidRDefault="00395748" w:rsidP="00C05230">
      <w:pPr>
        <w:pStyle w:val="Liststycke"/>
        <w:numPr>
          <w:ilvl w:val="1"/>
          <w:numId w:val="8"/>
        </w:numPr>
        <w:ind w:left="993"/>
        <w:jc w:val="both"/>
        <w:rPr>
          <w:rFonts w:ascii="Palatino Linotype" w:hAnsi="Palatino Linotype"/>
          <w:color w:val="0070C0"/>
          <w:sz w:val="18"/>
          <w:szCs w:val="18"/>
          <w:lang w:val="en-GB"/>
        </w:rPr>
      </w:pPr>
      <w:r w:rsidRPr="00C128E1">
        <w:rPr>
          <w:rFonts w:ascii="Palatino Linotype" w:hAnsi="Palatino Linotype"/>
          <w:b/>
          <w:bCs/>
          <w:color w:val="0070C0"/>
          <w:sz w:val="18"/>
          <w:szCs w:val="18"/>
          <w:lang w:val="en-GB"/>
        </w:rPr>
        <w:t>Outgoing balance</w:t>
      </w:r>
      <w:r w:rsidRPr="00C128E1">
        <w:rPr>
          <w:rFonts w:ascii="Palatino Linotype" w:hAnsi="Palatino Linotype"/>
          <w:color w:val="0070C0"/>
          <w:sz w:val="18"/>
          <w:szCs w:val="18"/>
          <w:lang w:val="en-GB"/>
        </w:rPr>
        <w:t xml:space="preserve"> as noted in “Transfer &amp; Balance”-sheet</w:t>
      </w:r>
      <w:r w:rsidR="00863928">
        <w:rPr>
          <w:rFonts w:ascii="Palatino Linotype" w:hAnsi="Palatino Linotype"/>
          <w:color w:val="0070C0"/>
          <w:sz w:val="18"/>
          <w:szCs w:val="18"/>
          <w:lang w:val="en-GB"/>
        </w:rPr>
        <w:t xml:space="preserve">, in this example it is </w:t>
      </w:r>
      <w:r w:rsidR="00863928" w:rsidRPr="00863928">
        <w:rPr>
          <w:rFonts w:ascii="Palatino Linotype" w:hAnsi="Palatino Linotype"/>
          <w:b/>
          <w:bCs/>
          <w:sz w:val="18"/>
          <w:szCs w:val="18"/>
          <w:lang w:val="en-GB"/>
        </w:rPr>
        <w:t>EUR 797,43</w:t>
      </w:r>
      <w:r w:rsidR="00863928" w:rsidRPr="00863928">
        <w:rPr>
          <w:rFonts w:ascii="Palatino Linotype" w:hAnsi="Palatino Linotype"/>
          <w:sz w:val="18"/>
          <w:szCs w:val="18"/>
          <w:lang w:val="en-GB"/>
        </w:rPr>
        <w:t xml:space="preserve"> </w:t>
      </w:r>
    </w:p>
    <w:p w14:paraId="309E667E" w14:textId="539CA156" w:rsidR="00395748" w:rsidRPr="00C128E1" w:rsidRDefault="00395748" w:rsidP="00C05230">
      <w:pPr>
        <w:pStyle w:val="Liststycke"/>
        <w:numPr>
          <w:ilvl w:val="1"/>
          <w:numId w:val="8"/>
        </w:numPr>
        <w:ind w:left="993"/>
        <w:jc w:val="both"/>
        <w:rPr>
          <w:rFonts w:ascii="Palatino Linotype" w:hAnsi="Palatino Linotype"/>
          <w:color w:val="0070C0"/>
          <w:sz w:val="18"/>
          <w:szCs w:val="18"/>
          <w:lang w:val="en-GB"/>
        </w:rPr>
      </w:pPr>
      <w:r w:rsidRPr="00C128E1">
        <w:rPr>
          <w:rFonts w:ascii="Palatino Linotype" w:hAnsi="Palatino Linotype"/>
          <w:b/>
          <w:bCs/>
          <w:color w:val="0070C0"/>
          <w:sz w:val="18"/>
          <w:szCs w:val="18"/>
          <w:lang w:val="en-GB"/>
        </w:rPr>
        <w:t>Value at transfer rate</w:t>
      </w:r>
      <w:r w:rsidRPr="00C128E1">
        <w:rPr>
          <w:rFonts w:ascii="Palatino Linotype" w:hAnsi="Palatino Linotype"/>
          <w:color w:val="0070C0"/>
          <w:sz w:val="18"/>
          <w:szCs w:val="18"/>
          <w:lang w:val="en-GB"/>
        </w:rPr>
        <w:t xml:space="preserve"> = SEK value against the average rate is entered, </w:t>
      </w:r>
      <w:r w:rsidR="00863928" w:rsidRPr="00C128E1">
        <w:rPr>
          <w:rFonts w:ascii="Palatino Linotype" w:hAnsi="Palatino Linotype"/>
          <w:color w:val="0070C0"/>
          <w:sz w:val="18"/>
          <w:szCs w:val="18"/>
          <w:lang w:val="en-GB"/>
        </w:rPr>
        <w:t>i.e.</w:t>
      </w:r>
      <w:r w:rsidR="00863928">
        <w:rPr>
          <w:rFonts w:ascii="Palatino Linotype" w:hAnsi="Palatino Linotype"/>
          <w:color w:val="0070C0"/>
          <w:sz w:val="18"/>
          <w:szCs w:val="18"/>
          <w:lang w:val="en-GB"/>
        </w:rPr>
        <w:t xml:space="preserve"> </w:t>
      </w:r>
      <w:r w:rsidRPr="00C128E1">
        <w:rPr>
          <w:rFonts w:ascii="Palatino Linotype" w:hAnsi="Palatino Linotype"/>
          <w:color w:val="0070C0"/>
          <w:sz w:val="18"/>
          <w:szCs w:val="18"/>
          <w:lang w:val="en-GB"/>
        </w:rPr>
        <w:t xml:space="preserve">the same rate that corresponds with the outcome rate in “Transfers and Balance” = 10,06 =&gt; </w:t>
      </w:r>
      <w:r w:rsidR="00863928">
        <w:rPr>
          <w:rFonts w:ascii="Palatino Linotype" w:hAnsi="Palatino Linotype"/>
          <w:color w:val="0070C0"/>
          <w:sz w:val="18"/>
          <w:szCs w:val="18"/>
          <w:lang w:val="en-GB"/>
        </w:rPr>
        <w:t xml:space="preserve">SEK </w:t>
      </w:r>
      <w:r w:rsidRPr="00863928">
        <w:rPr>
          <w:rFonts w:ascii="Palatino Linotype" w:hAnsi="Palatino Linotype"/>
          <w:b/>
          <w:bCs/>
          <w:color w:val="0070C0"/>
          <w:sz w:val="18"/>
          <w:szCs w:val="18"/>
          <w:lang w:val="en-GB"/>
        </w:rPr>
        <w:t>8 022,15</w:t>
      </w:r>
    </w:p>
    <w:p w14:paraId="47CEB395" w14:textId="1CAEB373" w:rsidR="00395748" w:rsidRPr="00C128E1" w:rsidRDefault="00395748" w:rsidP="00C05230">
      <w:pPr>
        <w:pStyle w:val="Liststycke"/>
        <w:numPr>
          <w:ilvl w:val="1"/>
          <w:numId w:val="8"/>
        </w:numPr>
        <w:ind w:left="993"/>
        <w:jc w:val="both"/>
        <w:rPr>
          <w:rFonts w:ascii="Palatino Linotype" w:hAnsi="Palatino Linotype"/>
          <w:color w:val="0070C0"/>
          <w:sz w:val="18"/>
          <w:szCs w:val="18"/>
          <w:lang w:val="en-GB"/>
        </w:rPr>
      </w:pPr>
      <w:r w:rsidRPr="00C128E1">
        <w:rPr>
          <w:rFonts w:ascii="Palatino Linotype" w:hAnsi="Palatino Linotype"/>
          <w:b/>
          <w:bCs/>
          <w:color w:val="0070C0"/>
          <w:sz w:val="18"/>
          <w:szCs w:val="18"/>
          <w:lang w:val="en-GB"/>
        </w:rPr>
        <w:t>Value at end of year rate</w:t>
      </w:r>
      <w:r w:rsidRPr="00C128E1">
        <w:rPr>
          <w:rFonts w:ascii="Palatino Linotype" w:hAnsi="Palatino Linotype"/>
          <w:color w:val="0070C0"/>
          <w:sz w:val="18"/>
          <w:szCs w:val="18"/>
          <w:lang w:val="en-GB"/>
        </w:rPr>
        <w:t xml:space="preserve"> = SEK value against the end of year rate = 10,25 =&gt; </w:t>
      </w:r>
      <w:r w:rsidR="00863928">
        <w:rPr>
          <w:rFonts w:ascii="Palatino Linotype" w:hAnsi="Palatino Linotype"/>
          <w:color w:val="0070C0"/>
          <w:sz w:val="18"/>
          <w:szCs w:val="18"/>
          <w:lang w:val="en-GB"/>
        </w:rPr>
        <w:t xml:space="preserve">SEK </w:t>
      </w:r>
      <w:r w:rsidRPr="00863928">
        <w:rPr>
          <w:rFonts w:ascii="Palatino Linotype" w:hAnsi="Palatino Linotype"/>
          <w:b/>
          <w:bCs/>
          <w:color w:val="0070C0"/>
          <w:sz w:val="18"/>
          <w:szCs w:val="18"/>
          <w:lang w:val="en-GB"/>
        </w:rPr>
        <w:t>8 173,66</w:t>
      </w:r>
    </w:p>
    <w:p w14:paraId="5FCC43BA" w14:textId="5AEEBBEB" w:rsidR="00395748" w:rsidRPr="00C128E1" w:rsidRDefault="00395748" w:rsidP="00C05230">
      <w:pPr>
        <w:pStyle w:val="Liststycke"/>
        <w:numPr>
          <w:ilvl w:val="1"/>
          <w:numId w:val="8"/>
        </w:numPr>
        <w:ind w:left="993"/>
        <w:jc w:val="both"/>
        <w:rPr>
          <w:rFonts w:ascii="Palatino Linotype" w:hAnsi="Palatino Linotype"/>
          <w:color w:val="0070C0"/>
          <w:sz w:val="18"/>
          <w:szCs w:val="18"/>
          <w:lang w:val="en-GB"/>
        </w:rPr>
      </w:pPr>
      <w:r w:rsidRPr="00C128E1">
        <w:rPr>
          <w:rFonts w:ascii="Palatino Linotype" w:hAnsi="Palatino Linotype"/>
          <w:color w:val="0070C0"/>
          <w:sz w:val="18"/>
          <w:szCs w:val="18"/>
          <w:lang w:val="en-GB"/>
        </w:rPr>
        <w:t>Calculated gain/loss is then 8 173,66</w:t>
      </w:r>
      <w:r w:rsidR="00863928">
        <w:rPr>
          <w:rFonts w:ascii="Palatino Linotype" w:hAnsi="Palatino Linotype"/>
          <w:color w:val="0070C0"/>
          <w:sz w:val="18"/>
          <w:szCs w:val="18"/>
          <w:lang w:val="en-GB"/>
        </w:rPr>
        <w:t xml:space="preserve"> </w:t>
      </w:r>
      <w:r w:rsidRPr="00C128E1">
        <w:rPr>
          <w:rFonts w:ascii="Palatino Linotype" w:hAnsi="Palatino Linotype"/>
          <w:color w:val="0070C0"/>
          <w:sz w:val="18"/>
          <w:szCs w:val="18"/>
          <w:lang w:val="en-GB"/>
        </w:rPr>
        <w:t>-</w:t>
      </w:r>
      <w:r w:rsidR="00863928">
        <w:rPr>
          <w:rFonts w:ascii="Palatino Linotype" w:hAnsi="Palatino Linotype"/>
          <w:color w:val="0070C0"/>
          <w:sz w:val="18"/>
          <w:szCs w:val="18"/>
          <w:lang w:val="en-GB"/>
        </w:rPr>
        <w:t xml:space="preserve"> </w:t>
      </w:r>
      <w:r w:rsidRPr="00C128E1">
        <w:rPr>
          <w:rFonts w:ascii="Palatino Linotype" w:hAnsi="Palatino Linotype"/>
          <w:color w:val="0070C0"/>
          <w:sz w:val="18"/>
          <w:szCs w:val="18"/>
          <w:lang w:val="en-GB"/>
        </w:rPr>
        <w:t xml:space="preserve">8 022,15= </w:t>
      </w:r>
      <w:r w:rsidRPr="00863928">
        <w:rPr>
          <w:rFonts w:ascii="Palatino Linotype" w:hAnsi="Palatino Linotype"/>
          <w:b/>
          <w:bCs/>
          <w:sz w:val="18"/>
          <w:szCs w:val="18"/>
          <w:lang w:val="en-GB"/>
        </w:rPr>
        <w:t>SEK 151,51</w:t>
      </w:r>
    </w:p>
    <w:p w14:paraId="2F882570" w14:textId="77777777" w:rsidR="00E71998" w:rsidRPr="005578F1" w:rsidRDefault="00E71998" w:rsidP="00C05230">
      <w:pPr>
        <w:pStyle w:val="Rubrik1"/>
        <w:numPr>
          <w:ilvl w:val="0"/>
          <w:numId w:val="7"/>
        </w:numPr>
        <w:ind w:hanging="720"/>
        <w:rPr>
          <w:rFonts w:ascii="Palatino Linotype" w:hAnsi="Palatino Linotype"/>
          <w:lang w:val="en-GB"/>
        </w:rPr>
      </w:pPr>
      <w:bookmarkStart w:id="28" w:name="_Toc72745221"/>
      <w:bookmarkStart w:id="29" w:name="_Toc85114226"/>
      <w:r w:rsidRPr="005578F1">
        <w:rPr>
          <w:rFonts w:ascii="Palatino Linotype" w:hAnsi="Palatino Linotype"/>
          <w:lang w:val="en-GB"/>
        </w:rPr>
        <w:t>Additional requirements for organizations forwarding funding</w:t>
      </w:r>
      <w:bookmarkEnd w:id="28"/>
      <w:bookmarkEnd w:id="29"/>
      <w:r w:rsidRPr="005578F1">
        <w:rPr>
          <w:rFonts w:ascii="Palatino Linotype" w:hAnsi="Palatino Linotype"/>
          <w:lang w:val="en-GB"/>
        </w:rPr>
        <w:t xml:space="preserve"> </w:t>
      </w:r>
    </w:p>
    <w:p w14:paraId="15111182" w14:textId="2F2A9E4E" w:rsidR="00E71998" w:rsidRPr="005578F1" w:rsidRDefault="00E71998" w:rsidP="005578F1">
      <w:pPr>
        <w:pStyle w:val="Liststycke"/>
        <w:numPr>
          <w:ilvl w:val="0"/>
          <w:numId w:val="11"/>
        </w:numPr>
        <w:spacing w:line="260" w:lineRule="exact"/>
        <w:rPr>
          <w:rFonts w:ascii="Palatino Linotype" w:hAnsi="Palatino Linotype"/>
          <w:sz w:val="22"/>
          <w:szCs w:val="22"/>
          <w:lang w:val="en-GB" w:eastAsia="ko-KR"/>
        </w:rPr>
      </w:pPr>
      <w:r w:rsidRPr="005578F1">
        <w:rPr>
          <w:rFonts w:ascii="Palatino Linotype" w:eastAsiaTheme="minorEastAsia" w:hAnsi="Palatino Linotype"/>
          <w:sz w:val="22"/>
          <w:szCs w:val="22"/>
          <w:lang w:val="en-GB" w:eastAsia="ko-KR"/>
        </w:rPr>
        <w:t>Organization</w:t>
      </w:r>
      <w:r w:rsidR="00F05940" w:rsidRPr="005578F1">
        <w:rPr>
          <w:rFonts w:ascii="Palatino Linotype" w:eastAsiaTheme="minorEastAsia" w:hAnsi="Palatino Linotype"/>
          <w:sz w:val="22"/>
          <w:szCs w:val="22"/>
          <w:lang w:val="en-GB" w:eastAsia="ko-KR"/>
        </w:rPr>
        <w:t>s</w:t>
      </w:r>
      <w:r w:rsidRPr="005578F1">
        <w:rPr>
          <w:rFonts w:ascii="Palatino Linotype" w:eastAsiaTheme="minorEastAsia" w:hAnsi="Palatino Linotype"/>
          <w:sz w:val="22"/>
          <w:szCs w:val="22"/>
          <w:lang w:val="en-GB" w:eastAsia="ko-KR"/>
        </w:rPr>
        <w:t xml:space="preserve"> forwarding funding must ensure that </w:t>
      </w:r>
      <w:r w:rsidR="002F3C46" w:rsidRPr="005578F1">
        <w:rPr>
          <w:rFonts w:ascii="Palatino Linotype" w:eastAsiaTheme="minorEastAsia" w:hAnsi="Palatino Linotype"/>
          <w:sz w:val="22"/>
          <w:szCs w:val="22"/>
          <w:lang w:val="en-GB" w:eastAsia="ko-KR"/>
        </w:rPr>
        <w:t>agreements</w:t>
      </w:r>
      <w:r w:rsidRPr="005578F1">
        <w:rPr>
          <w:rFonts w:ascii="Palatino Linotype" w:eastAsiaTheme="minorEastAsia" w:hAnsi="Palatino Linotype"/>
          <w:sz w:val="22"/>
          <w:szCs w:val="22"/>
          <w:lang w:val="en-GB" w:eastAsia="ko-KR"/>
        </w:rPr>
        <w:t xml:space="preserve"> are signed with partners at subordinate levels, and that these </w:t>
      </w:r>
      <w:r w:rsidR="002F3C46" w:rsidRPr="005578F1">
        <w:rPr>
          <w:rFonts w:ascii="Palatino Linotype" w:eastAsiaTheme="minorEastAsia" w:hAnsi="Palatino Linotype"/>
          <w:sz w:val="22"/>
          <w:szCs w:val="22"/>
          <w:lang w:val="en-GB" w:eastAsia="ko-KR"/>
        </w:rPr>
        <w:t>agreements</w:t>
      </w:r>
      <w:r w:rsidRPr="005578F1">
        <w:rPr>
          <w:rFonts w:ascii="Palatino Linotype" w:eastAsiaTheme="minorEastAsia" w:hAnsi="Palatino Linotype"/>
          <w:sz w:val="22"/>
          <w:szCs w:val="22"/>
          <w:lang w:val="en-GB" w:eastAsia="ko-KR"/>
        </w:rPr>
        <w:t xml:space="preserve"> contain the </w:t>
      </w:r>
      <w:r w:rsidR="00EB363A" w:rsidRPr="005578F1">
        <w:rPr>
          <w:rFonts w:ascii="Palatino Linotype" w:eastAsiaTheme="minorEastAsia" w:hAnsi="Palatino Linotype"/>
          <w:sz w:val="22"/>
          <w:szCs w:val="22"/>
          <w:lang w:val="en-GB" w:eastAsia="ko-KR"/>
        </w:rPr>
        <w:t>applicable</w:t>
      </w:r>
      <w:r w:rsidRPr="005578F1">
        <w:rPr>
          <w:rFonts w:ascii="Palatino Linotype" w:eastAsiaTheme="minorEastAsia" w:hAnsi="Palatino Linotype"/>
          <w:sz w:val="22"/>
          <w:szCs w:val="22"/>
          <w:lang w:val="en-GB" w:eastAsia="ko-KR"/>
        </w:rPr>
        <w:t xml:space="preserve"> s</w:t>
      </w:r>
      <w:r w:rsidR="00636D55" w:rsidRPr="005578F1">
        <w:rPr>
          <w:rFonts w:ascii="Palatino Linotype" w:eastAsiaTheme="minorEastAsia" w:hAnsi="Palatino Linotype"/>
          <w:sz w:val="22"/>
          <w:szCs w:val="22"/>
          <w:lang w:val="en-GB" w:eastAsia="ko-KR"/>
        </w:rPr>
        <w:t xml:space="preserve">ections of the </w:t>
      </w:r>
      <w:r w:rsidR="00411DCB" w:rsidRPr="005578F1">
        <w:rPr>
          <w:rFonts w:ascii="Palatino Linotype" w:eastAsiaTheme="minorEastAsia" w:hAnsi="Palatino Linotype"/>
          <w:sz w:val="22"/>
          <w:szCs w:val="22"/>
          <w:lang w:val="en-GB" w:eastAsia="ko-KR"/>
        </w:rPr>
        <w:t xml:space="preserve">agreement </w:t>
      </w:r>
      <w:r w:rsidR="00636D55" w:rsidRPr="005578F1">
        <w:rPr>
          <w:rFonts w:ascii="Palatino Linotype" w:eastAsiaTheme="minorEastAsia" w:hAnsi="Palatino Linotype"/>
          <w:sz w:val="22"/>
          <w:szCs w:val="22"/>
          <w:lang w:val="en-GB" w:eastAsia="ko-KR"/>
        </w:rPr>
        <w:t>with</w:t>
      </w:r>
      <w:r w:rsidRPr="005578F1">
        <w:rPr>
          <w:rFonts w:ascii="Palatino Linotype" w:eastAsiaTheme="minorEastAsia" w:hAnsi="Palatino Linotype"/>
          <w:sz w:val="22"/>
          <w:szCs w:val="22"/>
          <w:lang w:val="en-GB" w:eastAsia="ko-KR"/>
        </w:rPr>
        <w:t xml:space="preserve"> </w:t>
      </w:r>
      <w:r w:rsidR="00CD47B0" w:rsidRPr="005578F1">
        <w:rPr>
          <w:rFonts w:ascii="Palatino Linotype" w:eastAsiaTheme="minorEastAsia" w:hAnsi="Palatino Linotype"/>
          <w:i/>
          <w:sz w:val="22"/>
          <w:szCs w:val="22"/>
          <w:lang w:val="en-GB" w:eastAsia="ko-KR"/>
        </w:rPr>
        <w:t>Union to Union</w:t>
      </w:r>
      <w:r w:rsidRPr="005578F1">
        <w:rPr>
          <w:rFonts w:ascii="Palatino Linotype" w:eastAsiaTheme="minorEastAsia" w:hAnsi="Palatino Linotype"/>
          <w:sz w:val="22"/>
          <w:szCs w:val="22"/>
          <w:lang w:val="en-GB" w:eastAsia="ko-KR"/>
        </w:rPr>
        <w:t>.</w:t>
      </w:r>
      <w:r w:rsidRPr="005578F1">
        <w:rPr>
          <w:rFonts w:ascii="Palatino Linotype" w:hAnsi="Palatino Linotype"/>
          <w:sz w:val="22"/>
          <w:szCs w:val="22"/>
          <w:lang w:val="en-GB" w:eastAsia="ko-KR"/>
        </w:rPr>
        <w:t xml:space="preserve"> </w:t>
      </w:r>
    </w:p>
    <w:p w14:paraId="4AD95735" w14:textId="77777777" w:rsidR="00E71998" w:rsidRPr="005578F1" w:rsidRDefault="00E71998" w:rsidP="005578F1">
      <w:pPr>
        <w:pStyle w:val="Liststycke"/>
        <w:numPr>
          <w:ilvl w:val="0"/>
          <w:numId w:val="11"/>
        </w:numPr>
        <w:spacing w:line="260" w:lineRule="exact"/>
        <w:rPr>
          <w:rFonts w:ascii="Palatino Linotype" w:hAnsi="Palatino Linotype"/>
          <w:sz w:val="22"/>
          <w:szCs w:val="22"/>
          <w:lang w:val="en-GB" w:eastAsia="ko-KR"/>
        </w:rPr>
      </w:pPr>
      <w:r w:rsidRPr="005578F1">
        <w:rPr>
          <w:rFonts w:ascii="Palatino Linotype" w:eastAsiaTheme="minorEastAsia" w:hAnsi="Palatino Linotype"/>
          <w:sz w:val="22"/>
          <w:szCs w:val="22"/>
          <w:lang w:val="en-GB" w:eastAsia="ko-KR"/>
        </w:rPr>
        <w:t>The Organization must ensure that when funding has been transferred to subordinate levels</w:t>
      </w:r>
      <w:r w:rsidR="002F3C46" w:rsidRPr="005578F1">
        <w:rPr>
          <w:rFonts w:ascii="Palatino Linotype" w:eastAsiaTheme="minorEastAsia" w:hAnsi="Palatino Linotype"/>
          <w:sz w:val="22"/>
          <w:szCs w:val="22"/>
          <w:lang w:val="en-GB" w:eastAsia="ko-KR"/>
        </w:rPr>
        <w:t>,</w:t>
      </w:r>
      <w:r w:rsidRPr="005578F1">
        <w:rPr>
          <w:rFonts w:ascii="Palatino Linotype" w:eastAsiaTheme="minorEastAsia" w:hAnsi="Palatino Linotype"/>
          <w:sz w:val="22"/>
          <w:szCs w:val="22"/>
          <w:lang w:val="en-GB" w:eastAsia="ko-KR"/>
        </w:rPr>
        <w:t xml:space="preserve"> it is audited </w:t>
      </w:r>
      <w:r w:rsidR="00025B21" w:rsidRPr="005578F1">
        <w:rPr>
          <w:rFonts w:ascii="Palatino Linotype" w:eastAsiaTheme="minorEastAsia" w:hAnsi="Palatino Linotype"/>
          <w:sz w:val="22"/>
          <w:szCs w:val="22"/>
          <w:lang w:val="en-GB" w:eastAsia="ko-KR"/>
        </w:rPr>
        <w:t xml:space="preserve">according to the Agreement and Audit instruction from </w:t>
      </w:r>
      <w:r w:rsidR="00025B21" w:rsidRPr="005578F1">
        <w:rPr>
          <w:rFonts w:ascii="Palatino Linotype" w:eastAsiaTheme="minorEastAsia" w:hAnsi="Palatino Linotype"/>
          <w:i/>
          <w:sz w:val="22"/>
          <w:szCs w:val="22"/>
          <w:lang w:val="en-GB" w:eastAsia="ko-KR"/>
        </w:rPr>
        <w:t>Union to Union</w:t>
      </w:r>
      <w:r w:rsidRPr="005578F1">
        <w:rPr>
          <w:rFonts w:ascii="Palatino Linotype" w:hAnsi="Palatino Linotype"/>
          <w:sz w:val="22"/>
          <w:szCs w:val="22"/>
          <w:lang w:val="en-GB" w:eastAsia="ko-KR"/>
        </w:rPr>
        <w:t>.</w:t>
      </w:r>
    </w:p>
    <w:p w14:paraId="0EF361D3" w14:textId="77777777" w:rsidR="00E71998" w:rsidRPr="005578F1" w:rsidRDefault="00E71998" w:rsidP="005578F1">
      <w:pPr>
        <w:pStyle w:val="Liststycke"/>
        <w:numPr>
          <w:ilvl w:val="0"/>
          <w:numId w:val="11"/>
        </w:numPr>
        <w:spacing w:line="260" w:lineRule="exact"/>
        <w:rPr>
          <w:rFonts w:ascii="Palatino Linotype" w:hAnsi="Palatino Linotype"/>
          <w:sz w:val="22"/>
          <w:szCs w:val="22"/>
          <w:lang w:val="en-GB" w:eastAsia="ko-KR"/>
        </w:rPr>
      </w:pPr>
      <w:r w:rsidRPr="005578F1">
        <w:rPr>
          <w:rFonts w:ascii="Palatino Linotype" w:eastAsiaTheme="minorEastAsia" w:hAnsi="Palatino Linotype"/>
          <w:sz w:val="22"/>
          <w:szCs w:val="22"/>
          <w:lang w:val="en-GB" w:eastAsia="ko-KR"/>
        </w:rPr>
        <w:t>Organizations are responsible for carrying out the following at subordinate levels:</w:t>
      </w:r>
      <w:r w:rsidRPr="005578F1">
        <w:rPr>
          <w:rFonts w:ascii="Palatino Linotype" w:hAnsi="Palatino Linotype"/>
          <w:sz w:val="22"/>
          <w:szCs w:val="22"/>
          <w:lang w:val="en-GB" w:eastAsia="ko-KR"/>
        </w:rPr>
        <w:t xml:space="preserve"> </w:t>
      </w:r>
    </w:p>
    <w:p w14:paraId="29FC9FC4" w14:textId="77777777" w:rsidR="00E71998" w:rsidRPr="005578F1" w:rsidRDefault="00025B21" w:rsidP="005578F1">
      <w:pPr>
        <w:pStyle w:val="Liststycke"/>
        <w:numPr>
          <w:ilvl w:val="1"/>
          <w:numId w:val="11"/>
        </w:numPr>
        <w:spacing w:line="260" w:lineRule="exact"/>
        <w:rPr>
          <w:rFonts w:ascii="Palatino Linotype" w:hAnsi="Palatino Linotype"/>
          <w:sz w:val="22"/>
          <w:szCs w:val="22"/>
          <w:lang w:val="en-GB" w:eastAsia="ko-KR"/>
        </w:rPr>
      </w:pPr>
      <w:r w:rsidRPr="005578F1">
        <w:rPr>
          <w:rFonts w:ascii="Palatino Linotype" w:eastAsiaTheme="minorEastAsia" w:hAnsi="Palatino Linotype"/>
          <w:sz w:val="22"/>
          <w:szCs w:val="22"/>
          <w:lang w:val="en-GB" w:eastAsia="ko-KR"/>
        </w:rPr>
        <w:t>Assess and act</w:t>
      </w:r>
      <w:r w:rsidR="00E71998" w:rsidRPr="005578F1">
        <w:rPr>
          <w:rFonts w:ascii="Palatino Linotype" w:eastAsiaTheme="minorEastAsia" w:hAnsi="Palatino Linotype"/>
          <w:sz w:val="22"/>
          <w:szCs w:val="22"/>
          <w:lang w:val="en-GB" w:eastAsia="ko-KR"/>
        </w:rPr>
        <w:t xml:space="preserve"> on information received in reports relating to transferred funding.</w:t>
      </w:r>
      <w:r w:rsidR="00E71998" w:rsidRPr="005578F1">
        <w:rPr>
          <w:rFonts w:ascii="Palatino Linotype" w:hAnsi="Palatino Linotype"/>
          <w:sz w:val="22"/>
          <w:szCs w:val="22"/>
          <w:lang w:val="en-GB" w:eastAsia="ko-KR"/>
        </w:rPr>
        <w:t xml:space="preserve"> </w:t>
      </w:r>
    </w:p>
    <w:p w14:paraId="5B89D9F3" w14:textId="77777777" w:rsidR="00E71998" w:rsidRPr="005578F1" w:rsidRDefault="00025B21" w:rsidP="005578F1">
      <w:pPr>
        <w:pStyle w:val="Liststycke"/>
        <w:numPr>
          <w:ilvl w:val="1"/>
          <w:numId w:val="11"/>
        </w:numPr>
        <w:spacing w:line="260" w:lineRule="exact"/>
        <w:rPr>
          <w:rFonts w:ascii="Palatino Linotype" w:hAnsi="Palatino Linotype"/>
          <w:sz w:val="22"/>
          <w:szCs w:val="22"/>
          <w:lang w:val="en-GB" w:eastAsia="ko-KR"/>
        </w:rPr>
      </w:pPr>
      <w:r w:rsidRPr="005578F1">
        <w:rPr>
          <w:rFonts w:ascii="Palatino Linotype" w:eastAsiaTheme="minorEastAsia" w:hAnsi="Palatino Linotype"/>
          <w:sz w:val="22"/>
          <w:szCs w:val="22"/>
          <w:lang w:val="en-GB" w:eastAsia="ko-KR"/>
        </w:rPr>
        <w:t>Keep</w:t>
      </w:r>
      <w:r w:rsidR="00E71998" w:rsidRPr="005578F1">
        <w:rPr>
          <w:rFonts w:ascii="Palatino Linotype" w:eastAsiaTheme="minorEastAsia" w:hAnsi="Palatino Linotype"/>
          <w:sz w:val="22"/>
          <w:szCs w:val="22"/>
          <w:lang w:val="en-GB" w:eastAsia="ko-KR"/>
        </w:rPr>
        <w:t xml:space="preserve"> written records of decisions made about reports received from partner organizations.</w:t>
      </w:r>
      <w:r w:rsidR="00E71998" w:rsidRPr="005578F1">
        <w:rPr>
          <w:rFonts w:ascii="Palatino Linotype" w:hAnsi="Palatino Linotype"/>
          <w:sz w:val="22"/>
          <w:szCs w:val="22"/>
          <w:lang w:val="en-GB" w:eastAsia="ko-KR"/>
        </w:rPr>
        <w:t xml:space="preserve"> </w:t>
      </w:r>
    </w:p>
    <w:p w14:paraId="527B1E83" w14:textId="00CBA40A" w:rsidR="00E71998" w:rsidRPr="00CD11E8" w:rsidRDefault="002F3C46" w:rsidP="005578F1">
      <w:pPr>
        <w:pStyle w:val="Liststycke"/>
        <w:numPr>
          <w:ilvl w:val="1"/>
          <w:numId w:val="11"/>
        </w:numPr>
        <w:spacing w:line="260" w:lineRule="exact"/>
        <w:rPr>
          <w:rFonts w:ascii="Palatino Linotype" w:hAnsi="Palatino Linotype"/>
          <w:sz w:val="22"/>
          <w:szCs w:val="22"/>
          <w:lang w:val="en-GB" w:eastAsia="ko-KR"/>
        </w:rPr>
      </w:pPr>
      <w:r w:rsidRPr="005578F1">
        <w:rPr>
          <w:rFonts w:ascii="Palatino Linotype" w:eastAsiaTheme="minorEastAsia" w:hAnsi="Palatino Linotype"/>
          <w:sz w:val="22"/>
          <w:szCs w:val="22"/>
          <w:lang w:val="en-GB" w:eastAsia="ko-KR"/>
        </w:rPr>
        <w:t>Report</w:t>
      </w:r>
      <w:r w:rsidR="00E71998" w:rsidRPr="005578F1">
        <w:rPr>
          <w:rFonts w:ascii="Palatino Linotype" w:eastAsiaTheme="minorEastAsia" w:hAnsi="Palatino Linotype"/>
          <w:sz w:val="22"/>
          <w:szCs w:val="22"/>
          <w:lang w:val="en-GB" w:eastAsia="ko-KR"/>
        </w:rPr>
        <w:t xml:space="preserve"> any shortcomings and/or significant </w:t>
      </w:r>
      <w:r w:rsidR="00636D55" w:rsidRPr="005578F1">
        <w:rPr>
          <w:rFonts w:ascii="Palatino Linotype" w:eastAsiaTheme="minorEastAsia" w:hAnsi="Palatino Linotype"/>
          <w:sz w:val="22"/>
          <w:szCs w:val="22"/>
          <w:lang w:val="en-GB" w:eastAsia="ko-KR"/>
        </w:rPr>
        <w:t>issues that come to light to</w:t>
      </w:r>
      <w:r w:rsidR="00E71998" w:rsidRPr="005578F1">
        <w:rPr>
          <w:rFonts w:ascii="Palatino Linotype" w:eastAsiaTheme="minorEastAsia" w:hAnsi="Palatino Linotype"/>
          <w:sz w:val="22"/>
          <w:szCs w:val="22"/>
          <w:lang w:val="en-GB" w:eastAsia="ko-KR"/>
        </w:rPr>
        <w:t xml:space="preserve"> </w:t>
      </w:r>
      <w:r w:rsidR="00CD47B0" w:rsidRPr="005578F1">
        <w:rPr>
          <w:rFonts w:ascii="Palatino Linotype" w:eastAsiaTheme="minorEastAsia" w:hAnsi="Palatino Linotype"/>
          <w:i/>
          <w:sz w:val="22"/>
          <w:szCs w:val="22"/>
          <w:lang w:val="en-GB" w:eastAsia="ko-KR"/>
        </w:rPr>
        <w:t>Union to Union</w:t>
      </w:r>
      <w:r w:rsidR="00E71998" w:rsidRPr="005578F1">
        <w:rPr>
          <w:rFonts w:ascii="Palatino Linotype" w:eastAsiaTheme="minorEastAsia" w:hAnsi="Palatino Linotype"/>
          <w:sz w:val="22"/>
          <w:szCs w:val="22"/>
          <w:lang w:val="en-GB" w:eastAsia="ko-KR"/>
        </w:rPr>
        <w:t xml:space="preserve"> immediately.</w:t>
      </w:r>
    </w:p>
    <w:p w14:paraId="37C345DB" w14:textId="500613DF" w:rsidR="00CD11E8" w:rsidRPr="00D70211" w:rsidRDefault="00CD11E8" w:rsidP="005578F1">
      <w:pPr>
        <w:pStyle w:val="Liststycke"/>
        <w:numPr>
          <w:ilvl w:val="1"/>
          <w:numId w:val="11"/>
        </w:numPr>
        <w:spacing w:line="260" w:lineRule="exact"/>
        <w:rPr>
          <w:rFonts w:ascii="Palatino Linotype" w:hAnsi="Palatino Linotype"/>
          <w:sz w:val="22"/>
          <w:szCs w:val="22"/>
          <w:lang w:val="en-GB" w:eastAsia="ko-KR"/>
        </w:rPr>
      </w:pPr>
      <w:r w:rsidRPr="00D70211">
        <w:rPr>
          <w:rFonts w:ascii="Palatino Linotype" w:eastAsiaTheme="minorEastAsia" w:hAnsi="Palatino Linotype"/>
          <w:sz w:val="22"/>
          <w:szCs w:val="22"/>
          <w:lang w:val="en-GB" w:eastAsia="ko-KR"/>
        </w:rPr>
        <w:t xml:space="preserve">Check </w:t>
      </w:r>
      <w:r w:rsidR="00D70211">
        <w:rPr>
          <w:rFonts w:ascii="Palatino Linotype" w:eastAsiaTheme="minorEastAsia" w:hAnsi="Palatino Linotype"/>
          <w:sz w:val="22"/>
          <w:szCs w:val="22"/>
          <w:lang w:val="en-GB" w:eastAsia="ko-KR"/>
        </w:rPr>
        <w:t xml:space="preserve">agreement </w:t>
      </w:r>
      <w:r w:rsidRPr="00D70211">
        <w:rPr>
          <w:rFonts w:ascii="Palatino Linotype" w:eastAsiaTheme="minorEastAsia" w:hAnsi="Palatino Linotype"/>
          <w:sz w:val="22"/>
          <w:szCs w:val="22"/>
          <w:lang w:val="en-GB" w:eastAsia="ko-KR"/>
        </w:rPr>
        <w:t>partners against the EU-sanction list.</w:t>
      </w:r>
    </w:p>
    <w:p w14:paraId="584E5C42" w14:textId="6DBE37A1" w:rsidR="00E71998" w:rsidRPr="00D70211" w:rsidRDefault="00D70211" w:rsidP="00C05230">
      <w:pPr>
        <w:pStyle w:val="Rubrik1"/>
        <w:numPr>
          <w:ilvl w:val="0"/>
          <w:numId w:val="7"/>
        </w:numPr>
        <w:ind w:hanging="720"/>
        <w:rPr>
          <w:rFonts w:ascii="Palatino Linotype" w:hAnsi="Palatino Linotype"/>
          <w:lang w:val="en-GB"/>
        </w:rPr>
      </w:pPr>
      <w:bookmarkStart w:id="30" w:name="_Toc72745222"/>
      <w:bookmarkStart w:id="31" w:name="_Toc85114227"/>
      <w:r w:rsidRPr="00D70211">
        <w:rPr>
          <w:rFonts w:ascii="Palatino Linotype" w:hAnsi="Palatino Linotype"/>
          <w:lang w:val="en-GB"/>
        </w:rPr>
        <w:t>Outgoing balances/</w:t>
      </w:r>
      <w:r w:rsidR="00E71998" w:rsidRPr="00D70211">
        <w:rPr>
          <w:rFonts w:ascii="Palatino Linotype" w:hAnsi="Palatino Linotype"/>
          <w:lang w:val="en-GB"/>
        </w:rPr>
        <w:t>Repayment of funds</w:t>
      </w:r>
      <w:bookmarkEnd w:id="30"/>
      <w:bookmarkEnd w:id="31"/>
    </w:p>
    <w:p w14:paraId="5136338E" w14:textId="38CDD381" w:rsidR="00025B21" w:rsidRPr="00D70211" w:rsidRDefault="009F0A1E" w:rsidP="00D87A68">
      <w:pPr>
        <w:autoSpaceDE w:val="0"/>
        <w:autoSpaceDN w:val="0"/>
        <w:adjustRightInd w:val="0"/>
        <w:spacing w:before="0" w:beforeAutospacing="0" w:after="0" w:afterAutospacing="0"/>
        <w:rPr>
          <w:rFonts w:eastAsia="Times" w:cs="ACaslon-Regular"/>
          <w:szCs w:val="22"/>
          <w:lang w:val="en-GB"/>
        </w:rPr>
      </w:pPr>
      <w:r w:rsidRPr="00D70211">
        <w:rPr>
          <w:rFonts w:eastAsia="Times" w:cs="ACaslon-Regular"/>
          <w:szCs w:val="22"/>
          <w:lang w:val="en-GB"/>
        </w:rPr>
        <w:t xml:space="preserve">The final outgoing balance </w:t>
      </w:r>
      <w:r w:rsidRPr="00D70211">
        <w:rPr>
          <w:rFonts w:eastAsia="Times" w:cs="ACaslon-Regular"/>
          <w:szCs w:val="22"/>
          <w:u w:val="single"/>
          <w:lang w:val="en-GB"/>
        </w:rPr>
        <w:t>in SEK</w:t>
      </w:r>
      <w:r w:rsidRPr="00D70211">
        <w:rPr>
          <w:rFonts w:eastAsia="Times" w:cs="ACaslon-Regular"/>
          <w:szCs w:val="22"/>
          <w:lang w:val="en-GB"/>
        </w:rPr>
        <w:t xml:space="preserve"> </w:t>
      </w:r>
      <w:r w:rsidR="00DF4271" w:rsidRPr="00D70211">
        <w:rPr>
          <w:rFonts w:eastAsia="Times" w:cs="ACaslon-Regular"/>
          <w:szCs w:val="22"/>
          <w:lang w:val="en-GB"/>
        </w:rPr>
        <w:t xml:space="preserve">for the whole project </w:t>
      </w:r>
      <w:r w:rsidRPr="00D70211">
        <w:rPr>
          <w:rFonts w:eastAsia="Times" w:cs="ACaslon-Regular"/>
          <w:szCs w:val="22"/>
          <w:lang w:val="en-GB"/>
        </w:rPr>
        <w:t>will be notified in the Balance sheet</w:t>
      </w:r>
      <w:r w:rsidR="00025B21" w:rsidRPr="00D70211">
        <w:rPr>
          <w:rFonts w:eastAsia="Times" w:cs="ACaslon-Regular"/>
          <w:szCs w:val="22"/>
          <w:lang w:val="en-GB"/>
        </w:rPr>
        <w:t xml:space="preserve"> from </w:t>
      </w:r>
      <w:r w:rsidR="00025B21" w:rsidRPr="00D70211">
        <w:rPr>
          <w:rFonts w:eastAsia="Times" w:cs="ACaslon-Regular"/>
          <w:i/>
          <w:szCs w:val="22"/>
          <w:lang w:val="en-GB"/>
        </w:rPr>
        <w:t>Union to Union</w:t>
      </w:r>
      <w:r w:rsidRPr="00D70211">
        <w:rPr>
          <w:rFonts w:eastAsia="Times" w:cs="ACaslon-Regular"/>
          <w:szCs w:val="22"/>
          <w:lang w:val="en-GB"/>
        </w:rPr>
        <w:t>.</w:t>
      </w:r>
      <w:r w:rsidR="00091F6D" w:rsidRPr="00D70211">
        <w:rPr>
          <w:rFonts w:eastAsia="Times" w:cs="ACaslon-Regular"/>
          <w:szCs w:val="22"/>
          <w:lang w:val="en-GB"/>
        </w:rPr>
        <w:t xml:space="preserve"> </w:t>
      </w:r>
    </w:p>
    <w:p w14:paraId="4B37BDE0" w14:textId="77777777" w:rsidR="00DF4271" w:rsidRDefault="00DF4271" w:rsidP="00D87A68">
      <w:pPr>
        <w:autoSpaceDE w:val="0"/>
        <w:autoSpaceDN w:val="0"/>
        <w:adjustRightInd w:val="0"/>
        <w:spacing w:before="0" w:beforeAutospacing="0" w:after="0" w:afterAutospacing="0"/>
        <w:rPr>
          <w:rFonts w:eastAsia="Times" w:cs="ACaslon-Regular"/>
          <w:szCs w:val="22"/>
          <w:highlight w:val="yellow"/>
          <w:lang w:val="en-GB"/>
        </w:rPr>
      </w:pPr>
    </w:p>
    <w:p w14:paraId="19CD1D7B" w14:textId="77777777" w:rsidR="00E02C72" w:rsidRPr="00CD11E8" w:rsidRDefault="00E02C72" w:rsidP="00D87A68">
      <w:pPr>
        <w:autoSpaceDE w:val="0"/>
        <w:autoSpaceDN w:val="0"/>
        <w:adjustRightInd w:val="0"/>
        <w:spacing w:before="0" w:beforeAutospacing="0" w:after="0" w:afterAutospacing="0"/>
        <w:rPr>
          <w:rFonts w:eastAsia="Times" w:cs="ACaslon-Regular"/>
          <w:szCs w:val="22"/>
          <w:highlight w:val="yellow"/>
          <w:lang w:val="en-GB"/>
        </w:rPr>
      </w:pPr>
    </w:p>
    <w:p w14:paraId="1867345E" w14:textId="77777777" w:rsidR="00D70211" w:rsidRDefault="00D70211" w:rsidP="00D87A68">
      <w:pPr>
        <w:autoSpaceDE w:val="0"/>
        <w:autoSpaceDN w:val="0"/>
        <w:adjustRightInd w:val="0"/>
        <w:spacing w:before="0" w:beforeAutospacing="0" w:after="0" w:afterAutospacing="0"/>
        <w:rPr>
          <w:rFonts w:eastAsia="Times" w:cs="ACaslon-Regular"/>
          <w:szCs w:val="22"/>
          <w:highlight w:val="yellow"/>
          <w:lang w:val="en-GB"/>
        </w:rPr>
      </w:pPr>
    </w:p>
    <w:p w14:paraId="65BDAD87" w14:textId="6CF0C7B4" w:rsidR="009F0A1E" w:rsidRPr="00D65D89" w:rsidRDefault="009F0A1E" w:rsidP="005C628C">
      <w:pPr>
        <w:autoSpaceDE w:val="0"/>
        <w:autoSpaceDN w:val="0"/>
        <w:adjustRightInd w:val="0"/>
        <w:spacing w:before="0" w:beforeAutospacing="0" w:after="0" w:afterAutospacing="0"/>
        <w:rPr>
          <w:rFonts w:eastAsia="Times" w:cs="ACaslon-Regular"/>
          <w:szCs w:val="22"/>
          <w:lang w:val="en-GB"/>
        </w:rPr>
      </w:pPr>
    </w:p>
    <w:sectPr w:rsidR="009F0A1E" w:rsidRPr="00D65D89" w:rsidSect="00122275">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5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619FC7" w14:textId="77777777" w:rsidR="00CD703A" w:rsidRDefault="00CD703A" w:rsidP="006A7A3A">
      <w:r>
        <w:separator/>
      </w:r>
    </w:p>
    <w:p w14:paraId="773B81F0" w14:textId="77777777" w:rsidR="00CD703A" w:rsidRDefault="00CD703A"/>
  </w:endnote>
  <w:endnote w:type="continuationSeparator" w:id="0">
    <w:p w14:paraId="07F87AF2" w14:textId="77777777" w:rsidR="00CD703A" w:rsidRDefault="00CD703A" w:rsidP="006A7A3A">
      <w:r>
        <w:continuationSeparator/>
      </w:r>
    </w:p>
    <w:p w14:paraId="62914DCF" w14:textId="77777777" w:rsidR="00CD703A" w:rsidRDefault="00CD70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Caslon-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5B0F9" w14:textId="77777777" w:rsidR="003B5EE9" w:rsidRPr="00485DF0" w:rsidRDefault="00122275" w:rsidP="00816888">
    <w:pPr>
      <w:pStyle w:val="Sidfot"/>
      <w:rPr>
        <w:sz w:val="16"/>
      </w:rPr>
    </w:pPr>
    <w:r w:rsidRPr="00485DF0">
      <w:rPr>
        <w:noProof/>
        <w:sz w:val="16"/>
      </w:rPr>
      <w:drawing>
        <wp:anchor distT="288290" distB="0" distL="114300" distR="114300" simplePos="0" relativeHeight="251661312" behindDoc="0" locked="0" layoutInCell="1" allowOverlap="1" wp14:anchorId="2B943F06" wp14:editId="714282F2">
          <wp:simplePos x="0" y="0"/>
          <wp:positionH relativeFrom="margin">
            <wp:align>right</wp:align>
          </wp:positionH>
          <wp:positionV relativeFrom="paragraph">
            <wp:posOffset>-136525</wp:posOffset>
          </wp:positionV>
          <wp:extent cx="1072800" cy="723600"/>
          <wp:effectExtent l="0" t="0" r="0" b="0"/>
          <wp:wrapNone/>
          <wp:docPr id="1" name="Bildobjekt 1"/>
          <wp:cNvGraphicFramePr/>
          <a:graphic xmlns:a="http://schemas.openxmlformats.org/drawingml/2006/main">
            <a:graphicData uri="http://schemas.openxmlformats.org/drawingml/2006/picture">
              <pic:pic xmlns:pic="http://schemas.openxmlformats.org/drawingml/2006/picture">
                <pic:nvPicPr>
                  <pic:cNvPr id="23" name="Bildobjekt 23"/>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72800" cy="72360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1CBA9" w14:textId="77777777" w:rsidR="003B5EE9" w:rsidRDefault="003B5EE9" w:rsidP="00816888">
    <w:pPr>
      <w:pStyle w:val="Sidfot"/>
      <w:jc w:val="right"/>
    </w:pPr>
    <w:r>
      <w:rPr>
        <w:noProof/>
      </w:rPr>
      <w:drawing>
        <wp:anchor distT="0" distB="0" distL="114300" distR="114300" simplePos="0" relativeHeight="251660288" behindDoc="1" locked="0" layoutInCell="1" allowOverlap="1" wp14:anchorId="1FA67FD8" wp14:editId="3875AE3A">
          <wp:simplePos x="0" y="0"/>
          <wp:positionH relativeFrom="margin">
            <wp:align>left</wp:align>
          </wp:positionH>
          <wp:positionV relativeFrom="paragraph">
            <wp:posOffset>-140970</wp:posOffset>
          </wp:positionV>
          <wp:extent cx="1072515" cy="723265"/>
          <wp:effectExtent l="0" t="0" r="0" b="0"/>
          <wp:wrapNone/>
          <wp:docPr id="23" name="Bildobjekt 23"/>
          <wp:cNvGraphicFramePr/>
          <a:graphic xmlns:a="http://schemas.openxmlformats.org/drawingml/2006/main">
            <a:graphicData uri="http://schemas.openxmlformats.org/drawingml/2006/picture">
              <pic:pic xmlns:pic="http://schemas.openxmlformats.org/drawingml/2006/picture">
                <pic:nvPicPr>
                  <pic:cNvPr id="23" name="Bildobjekt 23"/>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72515" cy="723265"/>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9993B" w14:textId="1C92E9CF" w:rsidR="004A0B23" w:rsidRDefault="001550EC" w:rsidP="004A0B23">
    <w:pPr>
      <w:pStyle w:val="Sidfot"/>
      <w:rPr>
        <w:sz w:val="18"/>
      </w:rPr>
    </w:pPr>
    <w:r>
      <w:rPr>
        <w:sz w:val="18"/>
      </w:rPr>
      <w:t>Rev</w:t>
    </w:r>
    <w:r w:rsidR="004A0B23">
      <w:rPr>
        <w:sz w:val="18"/>
      </w:rPr>
      <w:t xml:space="preserve"> </w:t>
    </w:r>
    <w:r w:rsidR="00A27C31">
      <w:rPr>
        <w:sz w:val="18"/>
      </w:rPr>
      <w:t>202</w:t>
    </w:r>
    <w:r w:rsidR="007654CF">
      <w:rPr>
        <w:sz w:val="18"/>
      </w:rPr>
      <w:t>4-11-29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B66D" w14:textId="77777777" w:rsidR="00CD703A" w:rsidRDefault="00CD703A" w:rsidP="006A7A3A">
      <w:r>
        <w:separator/>
      </w:r>
    </w:p>
    <w:p w14:paraId="130B523C" w14:textId="77777777" w:rsidR="00CD703A" w:rsidRDefault="00CD703A"/>
  </w:footnote>
  <w:footnote w:type="continuationSeparator" w:id="0">
    <w:p w14:paraId="2A0A82D1" w14:textId="77777777" w:rsidR="00CD703A" w:rsidRDefault="00CD703A" w:rsidP="006A7A3A">
      <w:r>
        <w:continuationSeparator/>
      </w:r>
    </w:p>
    <w:p w14:paraId="70494BC3" w14:textId="77777777" w:rsidR="00CD703A" w:rsidRDefault="00CD70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2D3C0" w14:textId="4B484A9A" w:rsidR="006C6763" w:rsidRDefault="006C6763">
    <w:pPr>
      <w:pStyle w:val="Sidhuvud"/>
    </w:pPr>
  </w:p>
  <w:tbl>
    <w:tblPr>
      <w:tblStyle w:val="Tabellrutnt"/>
      <w:tblW w:w="907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9"/>
      <w:gridCol w:w="7353"/>
    </w:tblGrid>
    <w:tr w:rsidR="006C6763" w14:paraId="4C820D32" w14:textId="77777777" w:rsidTr="00122275">
      <w:tc>
        <w:tcPr>
          <w:tcW w:w="1418" w:type="dxa"/>
          <w:tcMar>
            <w:left w:w="0" w:type="dxa"/>
            <w:right w:w="0" w:type="dxa"/>
          </w:tcMar>
        </w:tcPr>
        <w:p w14:paraId="49D23222" w14:textId="77777777" w:rsidR="006C6763" w:rsidRDefault="006C6763">
          <w:pPr>
            <w:pStyle w:val="Sidhuvud"/>
          </w:pPr>
        </w:p>
        <w:p w14:paraId="1FDA23D6" w14:textId="70A82471" w:rsidR="006C6763" w:rsidRDefault="006C6763" w:rsidP="007A6C2B">
          <w:pPr>
            <w:pStyle w:val="Sidhuvud"/>
            <w:tabs>
              <w:tab w:val="clear" w:pos="4536"/>
              <w:tab w:val="clear" w:pos="9072"/>
              <w:tab w:val="left" w:pos="833"/>
            </w:tabs>
          </w:pPr>
          <w:r>
            <w:fldChar w:fldCharType="begin"/>
          </w:r>
          <w:r>
            <w:instrText>PAGE   \* MERGEFORMAT</w:instrText>
          </w:r>
          <w:r>
            <w:fldChar w:fldCharType="separate"/>
          </w:r>
          <w:r w:rsidR="000D1D25">
            <w:rPr>
              <w:noProof/>
            </w:rPr>
            <w:t>6</w:t>
          </w:r>
          <w:r>
            <w:fldChar w:fldCharType="end"/>
          </w:r>
          <w:r w:rsidR="007A6C2B">
            <w:tab/>
          </w:r>
        </w:p>
      </w:tc>
      <w:sdt>
        <w:sdtPr>
          <w:rPr>
            <w:rFonts w:asciiTheme="majorHAnsi" w:hAnsiTheme="majorHAnsi"/>
            <w:sz w:val="16"/>
            <w:szCs w:val="16"/>
          </w:rPr>
          <w:alias w:val="Titel"/>
          <w:tag w:val=""/>
          <w:id w:val="-1011283915"/>
          <w:placeholder>
            <w:docPart w:val="3372872341B6417FBEBE194AC119E0FD"/>
          </w:placeholder>
          <w:dataBinding w:prefixMappings="xmlns:ns0='http://purl.org/dc/elements/1.1/' xmlns:ns1='http://schemas.openxmlformats.org/package/2006/metadata/core-properties' " w:xpath="/ns1:coreProperties[1]/ns0:title[1]" w:storeItemID="{6C3C8BC8-F283-45AE-878A-BAB7291924A1}"/>
          <w:text/>
        </w:sdtPr>
        <w:sdtEndPr/>
        <w:sdtContent>
          <w:tc>
            <w:tcPr>
              <w:tcW w:w="6067" w:type="dxa"/>
              <w:tcMar>
                <w:left w:w="0" w:type="dxa"/>
                <w:right w:w="0" w:type="dxa"/>
              </w:tcMar>
              <w:vAlign w:val="bottom"/>
            </w:tcPr>
            <w:p w14:paraId="0E9D8849" w14:textId="1AAEE27F" w:rsidR="006C6763" w:rsidRPr="006C6763" w:rsidRDefault="00E02C72" w:rsidP="007F25C1">
              <w:pPr>
                <w:pStyle w:val="Sidhuvud"/>
                <w:jc w:val="right"/>
                <w:rPr>
                  <w:rFonts w:asciiTheme="majorHAnsi" w:hAnsiTheme="majorHAnsi"/>
                  <w:sz w:val="16"/>
                  <w:szCs w:val="16"/>
                </w:rPr>
              </w:pPr>
              <w:proofErr w:type="spellStart"/>
              <w:r>
                <w:rPr>
                  <w:rFonts w:asciiTheme="majorHAnsi" w:hAnsiTheme="majorHAnsi"/>
                  <w:sz w:val="16"/>
                  <w:szCs w:val="16"/>
                </w:rPr>
                <w:t>Guideline</w:t>
              </w:r>
              <w:proofErr w:type="spellEnd"/>
              <w:r>
                <w:rPr>
                  <w:rFonts w:asciiTheme="majorHAnsi" w:hAnsiTheme="majorHAnsi"/>
                  <w:sz w:val="16"/>
                  <w:szCs w:val="16"/>
                </w:rPr>
                <w:t xml:space="preserve"> for </w:t>
              </w:r>
              <w:proofErr w:type="spellStart"/>
              <w:r>
                <w:rPr>
                  <w:rFonts w:asciiTheme="majorHAnsi" w:hAnsiTheme="majorHAnsi"/>
                  <w:sz w:val="16"/>
                  <w:szCs w:val="16"/>
                </w:rPr>
                <w:t>Financial</w:t>
              </w:r>
              <w:proofErr w:type="spellEnd"/>
              <w:r>
                <w:rPr>
                  <w:rFonts w:asciiTheme="majorHAnsi" w:hAnsiTheme="majorHAnsi"/>
                  <w:sz w:val="16"/>
                  <w:szCs w:val="16"/>
                </w:rPr>
                <w:t xml:space="preserve"> </w:t>
              </w:r>
              <w:proofErr w:type="spellStart"/>
              <w:r>
                <w:rPr>
                  <w:rFonts w:asciiTheme="majorHAnsi" w:hAnsiTheme="majorHAnsi"/>
                  <w:sz w:val="16"/>
                  <w:szCs w:val="16"/>
                </w:rPr>
                <w:t>Reporting</w:t>
              </w:r>
              <w:proofErr w:type="spellEnd"/>
            </w:p>
          </w:tc>
        </w:sdtContent>
      </w:sdt>
    </w:tr>
  </w:tbl>
  <w:p w14:paraId="3D72D957" w14:textId="77777777" w:rsidR="002F2B31" w:rsidRDefault="002F2B31" w:rsidP="005D57F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128C9" w14:textId="2F62E404" w:rsidR="006C6763" w:rsidRDefault="006C6763">
    <w:pPr>
      <w:pStyle w:val="Sidhuvud"/>
    </w:pPr>
  </w:p>
  <w:tbl>
    <w:tblPr>
      <w:tblStyle w:val="Tabellrutnt"/>
      <w:tblW w:w="907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2"/>
      <w:gridCol w:w="1690"/>
    </w:tblGrid>
    <w:tr w:rsidR="006C6763" w14:paraId="5BB524D6" w14:textId="77777777" w:rsidTr="00122275">
      <w:tc>
        <w:tcPr>
          <w:tcW w:w="6091" w:type="dxa"/>
          <w:tcMar>
            <w:left w:w="0" w:type="dxa"/>
            <w:right w:w="0" w:type="dxa"/>
          </w:tcMar>
        </w:tcPr>
        <w:p w14:paraId="1F4682A9" w14:textId="77777777" w:rsidR="006C6763" w:rsidRDefault="006C6763" w:rsidP="006C6763">
          <w:pPr>
            <w:pStyle w:val="Sidhuvud"/>
          </w:pPr>
        </w:p>
        <w:sdt>
          <w:sdtPr>
            <w:rPr>
              <w:rFonts w:asciiTheme="majorHAnsi" w:hAnsiTheme="majorHAnsi"/>
              <w:sz w:val="16"/>
              <w:szCs w:val="16"/>
            </w:rPr>
            <w:alias w:val="Titel"/>
            <w:tag w:val=""/>
            <w:id w:val="480127256"/>
            <w:dataBinding w:prefixMappings="xmlns:ns0='http://purl.org/dc/elements/1.1/' xmlns:ns1='http://schemas.openxmlformats.org/package/2006/metadata/core-properties' " w:xpath="/ns1:coreProperties[1]/ns0:title[1]" w:storeItemID="{6C3C8BC8-F283-45AE-878A-BAB7291924A1}"/>
            <w:text/>
          </w:sdtPr>
          <w:sdtEndPr/>
          <w:sdtContent>
            <w:p w14:paraId="6F0F467D" w14:textId="592F3E5D" w:rsidR="006C6763" w:rsidRDefault="00E02C72" w:rsidP="006C6763">
              <w:pPr>
                <w:pStyle w:val="Sidhuvud"/>
              </w:pPr>
              <w:proofErr w:type="spellStart"/>
              <w:r>
                <w:rPr>
                  <w:rFonts w:asciiTheme="majorHAnsi" w:hAnsiTheme="majorHAnsi"/>
                  <w:sz w:val="16"/>
                  <w:szCs w:val="16"/>
                </w:rPr>
                <w:t>Guideline</w:t>
              </w:r>
              <w:proofErr w:type="spellEnd"/>
              <w:r>
                <w:rPr>
                  <w:rFonts w:asciiTheme="majorHAnsi" w:hAnsiTheme="majorHAnsi"/>
                  <w:sz w:val="16"/>
                  <w:szCs w:val="16"/>
                </w:rPr>
                <w:t xml:space="preserve"> for </w:t>
              </w:r>
              <w:proofErr w:type="spellStart"/>
              <w:r>
                <w:rPr>
                  <w:rFonts w:asciiTheme="majorHAnsi" w:hAnsiTheme="majorHAnsi"/>
                  <w:sz w:val="16"/>
                  <w:szCs w:val="16"/>
                </w:rPr>
                <w:t>Financial</w:t>
              </w:r>
              <w:proofErr w:type="spellEnd"/>
              <w:r>
                <w:rPr>
                  <w:rFonts w:asciiTheme="majorHAnsi" w:hAnsiTheme="majorHAnsi"/>
                  <w:sz w:val="16"/>
                  <w:szCs w:val="16"/>
                </w:rPr>
                <w:t xml:space="preserve"> </w:t>
              </w:r>
              <w:proofErr w:type="spellStart"/>
              <w:r>
                <w:rPr>
                  <w:rFonts w:asciiTheme="majorHAnsi" w:hAnsiTheme="majorHAnsi"/>
                  <w:sz w:val="16"/>
                  <w:szCs w:val="16"/>
                </w:rPr>
                <w:t>Reporting</w:t>
              </w:r>
              <w:proofErr w:type="spellEnd"/>
            </w:p>
          </w:sdtContent>
        </w:sdt>
      </w:tc>
      <w:tc>
        <w:tcPr>
          <w:tcW w:w="1394" w:type="dxa"/>
          <w:tcMar>
            <w:left w:w="0" w:type="dxa"/>
            <w:right w:w="0" w:type="dxa"/>
          </w:tcMar>
          <w:vAlign w:val="bottom"/>
        </w:tcPr>
        <w:p w14:paraId="381012FC" w14:textId="6458127F" w:rsidR="006C6763" w:rsidRPr="007A6C2B" w:rsidRDefault="007A6C2B" w:rsidP="006C6763">
          <w:pPr>
            <w:pStyle w:val="Sidhuvud"/>
            <w:jc w:val="right"/>
          </w:pPr>
          <w:r w:rsidRPr="007A6C2B">
            <w:fldChar w:fldCharType="begin"/>
          </w:r>
          <w:r w:rsidRPr="007A6C2B">
            <w:instrText>PAGE   \* MERGEFORMAT</w:instrText>
          </w:r>
          <w:r w:rsidRPr="007A6C2B">
            <w:fldChar w:fldCharType="separate"/>
          </w:r>
          <w:r w:rsidR="000D1D25">
            <w:rPr>
              <w:noProof/>
            </w:rPr>
            <w:t>5</w:t>
          </w:r>
          <w:r w:rsidRPr="007A6C2B">
            <w:fldChar w:fldCharType="end"/>
          </w:r>
        </w:p>
      </w:tc>
    </w:tr>
  </w:tbl>
  <w:p w14:paraId="41A78052" w14:textId="77777777" w:rsidR="002F2B31" w:rsidRDefault="002F2B3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88C8F" w14:textId="5CB5F36B" w:rsidR="006A7A3A" w:rsidRDefault="006A7A3A">
    <w:pPr>
      <w:pStyle w:val="Sidhuvud"/>
    </w:pPr>
    <w:r w:rsidRPr="00C16803">
      <w:rPr>
        <w:rFonts w:asciiTheme="majorHAnsi" w:hAnsiTheme="majorHAnsi"/>
        <w:noProof/>
        <w:sz w:val="18"/>
        <w:szCs w:val="18"/>
      </w:rPr>
      <w:drawing>
        <wp:anchor distT="0" distB="323850" distL="114300" distR="114300" simplePos="0" relativeHeight="251659264" behindDoc="1" locked="0" layoutInCell="1" allowOverlap="1" wp14:anchorId="3164FBA8" wp14:editId="0A172AA2">
          <wp:simplePos x="0" y="0"/>
          <wp:positionH relativeFrom="page">
            <wp:posOffset>361950</wp:posOffset>
          </wp:positionH>
          <wp:positionV relativeFrom="page">
            <wp:posOffset>361950</wp:posOffset>
          </wp:positionV>
          <wp:extent cx="1580400" cy="1065600"/>
          <wp:effectExtent l="0" t="0" r="0" b="0"/>
          <wp:wrapTopAndBottom/>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na:Desktop:U2U_BREVPAPPER:logg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80400" cy="1065600"/>
                  </a:xfrm>
                  <a:prstGeom prst="rect">
                    <a:avLst/>
                  </a:prstGeom>
                  <a:no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B6300"/>
    <w:multiLevelType w:val="hybridMultilevel"/>
    <w:tmpl w:val="88F2332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1DC8275B"/>
    <w:multiLevelType w:val="hybridMultilevel"/>
    <w:tmpl w:val="7B5AC9FA"/>
    <w:lvl w:ilvl="0" w:tplc="041D0015">
      <w:start w:val="1"/>
      <w:numFmt w:val="upp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32E7799B"/>
    <w:multiLevelType w:val="hybridMultilevel"/>
    <w:tmpl w:val="084C8838"/>
    <w:lvl w:ilvl="0" w:tplc="041D0001">
      <w:start w:val="1"/>
      <w:numFmt w:val="bullet"/>
      <w:lvlText w:val=""/>
      <w:lvlJc w:val="left"/>
      <w:pPr>
        <w:ind w:left="720" w:hanging="360"/>
      </w:pPr>
      <w:rPr>
        <w:rFonts w:ascii="Symbol" w:hAnsi="Symbol" w:hint="default"/>
      </w:rPr>
    </w:lvl>
    <w:lvl w:ilvl="1" w:tplc="041D000F">
      <w:start w:val="1"/>
      <w:numFmt w:val="decimal"/>
      <w:lvlText w:val="%2."/>
      <w:lvlJc w:val="left"/>
      <w:pPr>
        <w:ind w:left="1440" w:hanging="360"/>
      </w:pPr>
      <w:rPr>
        <w:rFonts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55536A2"/>
    <w:multiLevelType w:val="hybridMultilevel"/>
    <w:tmpl w:val="51C2F30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8985525"/>
    <w:multiLevelType w:val="hybridMultilevel"/>
    <w:tmpl w:val="030A0D0C"/>
    <w:lvl w:ilvl="0" w:tplc="C21C5AB2">
      <w:start w:val="1"/>
      <w:numFmt w:val="decimal"/>
      <w:lvlText w:val="%1."/>
      <w:lvlJc w:val="left"/>
      <w:pPr>
        <w:ind w:left="720" w:hanging="360"/>
      </w:pPr>
      <w:rPr>
        <w:rFonts w:ascii="Palatino Linotype" w:hAnsi="Palatino Linotype"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38F259F7"/>
    <w:multiLevelType w:val="hybridMultilevel"/>
    <w:tmpl w:val="62E6AB04"/>
    <w:lvl w:ilvl="0" w:tplc="041D000F">
      <w:start w:val="1"/>
      <w:numFmt w:val="decimal"/>
      <w:lvlText w:val="%1."/>
      <w:lvlJc w:val="left"/>
      <w:pPr>
        <w:ind w:left="1079" w:hanging="360"/>
      </w:pPr>
    </w:lvl>
    <w:lvl w:ilvl="1" w:tplc="041D0019" w:tentative="1">
      <w:start w:val="1"/>
      <w:numFmt w:val="lowerLetter"/>
      <w:lvlText w:val="%2."/>
      <w:lvlJc w:val="left"/>
      <w:pPr>
        <w:ind w:left="1799" w:hanging="360"/>
      </w:pPr>
    </w:lvl>
    <w:lvl w:ilvl="2" w:tplc="041D001B" w:tentative="1">
      <w:start w:val="1"/>
      <w:numFmt w:val="lowerRoman"/>
      <w:lvlText w:val="%3."/>
      <w:lvlJc w:val="right"/>
      <w:pPr>
        <w:ind w:left="2519" w:hanging="180"/>
      </w:pPr>
    </w:lvl>
    <w:lvl w:ilvl="3" w:tplc="041D000F" w:tentative="1">
      <w:start w:val="1"/>
      <w:numFmt w:val="decimal"/>
      <w:lvlText w:val="%4."/>
      <w:lvlJc w:val="left"/>
      <w:pPr>
        <w:ind w:left="3239" w:hanging="360"/>
      </w:pPr>
    </w:lvl>
    <w:lvl w:ilvl="4" w:tplc="041D0019" w:tentative="1">
      <w:start w:val="1"/>
      <w:numFmt w:val="lowerLetter"/>
      <w:lvlText w:val="%5."/>
      <w:lvlJc w:val="left"/>
      <w:pPr>
        <w:ind w:left="3959" w:hanging="360"/>
      </w:pPr>
    </w:lvl>
    <w:lvl w:ilvl="5" w:tplc="041D001B" w:tentative="1">
      <w:start w:val="1"/>
      <w:numFmt w:val="lowerRoman"/>
      <w:lvlText w:val="%6."/>
      <w:lvlJc w:val="right"/>
      <w:pPr>
        <w:ind w:left="4679" w:hanging="180"/>
      </w:pPr>
    </w:lvl>
    <w:lvl w:ilvl="6" w:tplc="041D000F" w:tentative="1">
      <w:start w:val="1"/>
      <w:numFmt w:val="decimal"/>
      <w:lvlText w:val="%7."/>
      <w:lvlJc w:val="left"/>
      <w:pPr>
        <w:ind w:left="5399" w:hanging="360"/>
      </w:pPr>
    </w:lvl>
    <w:lvl w:ilvl="7" w:tplc="041D0019" w:tentative="1">
      <w:start w:val="1"/>
      <w:numFmt w:val="lowerLetter"/>
      <w:lvlText w:val="%8."/>
      <w:lvlJc w:val="left"/>
      <w:pPr>
        <w:ind w:left="6119" w:hanging="360"/>
      </w:pPr>
    </w:lvl>
    <w:lvl w:ilvl="8" w:tplc="041D001B" w:tentative="1">
      <w:start w:val="1"/>
      <w:numFmt w:val="lowerRoman"/>
      <w:lvlText w:val="%9."/>
      <w:lvlJc w:val="right"/>
      <w:pPr>
        <w:ind w:left="6839" w:hanging="180"/>
      </w:pPr>
    </w:lvl>
  </w:abstractNum>
  <w:abstractNum w:abstractNumId="6" w15:restartNumberingAfterBreak="0">
    <w:nsid w:val="3B961818"/>
    <w:multiLevelType w:val="hybridMultilevel"/>
    <w:tmpl w:val="61DEFC86"/>
    <w:lvl w:ilvl="0" w:tplc="31005B0E">
      <w:start w:val="1"/>
      <w:numFmt w:val="bullet"/>
      <w:lvlText w:val=""/>
      <w:lvlJc w:val="left"/>
      <w:pPr>
        <w:ind w:left="720" w:hanging="360"/>
      </w:pPr>
      <w:rPr>
        <w:rFonts w:ascii="Symbol" w:hAnsi="Symbol" w:hint="default"/>
        <w:sz w:val="20"/>
        <w:szCs w:val="2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4193783A"/>
    <w:multiLevelType w:val="hybridMultilevel"/>
    <w:tmpl w:val="22E4EDCA"/>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43072AB5"/>
    <w:multiLevelType w:val="hybridMultilevel"/>
    <w:tmpl w:val="1AE2C56E"/>
    <w:lvl w:ilvl="0" w:tplc="041D0017">
      <w:start w:val="1"/>
      <w:numFmt w:val="lowerLetter"/>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60014A68"/>
    <w:multiLevelType w:val="hybridMultilevel"/>
    <w:tmpl w:val="9A0A1324"/>
    <w:lvl w:ilvl="0" w:tplc="FFFFFFFF">
      <w:start w:val="1"/>
      <w:numFmt w:val="bullet"/>
      <w:lvlText w:val="o"/>
      <w:lvlJc w:val="left"/>
      <w:pPr>
        <w:ind w:left="720" w:hanging="360"/>
      </w:pPr>
      <w:rPr>
        <w:rFonts w:ascii="Courier New" w:hAnsi="Courier New" w:cs="Courier New" w:hint="default"/>
      </w:rPr>
    </w:lvl>
    <w:lvl w:ilvl="1" w:tplc="041D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ED121D9"/>
    <w:multiLevelType w:val="hybridMultilevel"/>
    <w:tmpl w:val="69AED8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727A7E2B"/>
    <w:multiLevelType w:val="hybridMultilevel"/>
    <w:tmpl w:val="D788371E"/>
    <w:lvl w:ilvl="0" w:tplc="BE72C500">
      <w:start w:val="1"/>
      <w:numFmt w:val="lowerLetter"/>
      <w:lvlText w:val="%1)"/>
      <w:lvlJc w:val="left"/>
      <w:pPr>
        <w:ind w:left="720" w:hanging="360"/>
      </w:pPr>
      <w:rPr>
        <w:rFonts w:ascii="Palatino Linotype" w:hAnsi="Palatino Linotype" w:hint="default"/>
        <w:b w:val="0"/>
        <w:i w:val="0"/>
        <w:color w:val="auto"/>
        <w:sz w:val="24"/>
        <w:szCs w:val="24"/>
      </w:rPr>
    </w:lvl>
    <w:lvl w:ilvl="1" w:tplc="B510C422">
      <w:start w:val="1"/>
      <w:numFmt w:val="bullet"/>
      <w:lvlText w:val=""/>
      <w:lvlJc w:val="left"/>
      <w:pPr>
        <w:ind w:left="1440" w:hanging="360"/>
      </w:pPr>
      <w:rPr>
        <w:rFonts w:ascii="Symbol" w:hAnsi="Symbol" w:hint="default"/>
        <w:sz w:val="18"/>
        <w:szCs w:val="24"/>
      </w:rPr>
    </w:lvl>
    <w:lvl w:ilvl="2" w:tplc="F6442D56">
      <w:start w:val="1"/>
      <w:numFmt w:val="bullet"/>
      <w:lvlText w:val=""/>
      <w:lvlJc w:val="left"/>
      <w:pPr>
        <w:ind w:left="2340" w:hanging="360"/>
      </w:pPr>
      <w:rPr>
        <w:rFonts w:ascii="Symbol" w:hAnsi="Symbol" w:hint="default"/>
        <w:sz w:val="18"/>
        <w:szCs w:val="18"/>
      </w:r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583682236">
    <w:abstractNumId w:val="7"/>
  </w:num>
  <w:num w:numId="2" w16cid:durableId="748770128">
    <w:abstractNumId w:val="11"/>
  </w:num>
  <w:num w:numId="3" w16cid:durableId="829178284">
    <w:abstractNumId w:val="4"/>
  </w:num>
  <w:num w:numId="4" w16cid:durableId="1416585501">
    <w:abstractNumId w:val="8"/>
  </w:num>
  <w:num w:numId="5" w16cid:durableId="1704282633">
    <w:abstractNumId w:val="2"/>
  </w:num>
  <w:num w:numId="6" w16cid:durableId="943923368">
    <w:abstractNumId w:val="6"/>
  </w:num>
  <w:num w:numId="7" w16cid:durableId="220361406">
    <w:abstractNumId w:val="1"/>
  </w:num>
  <w:num w:numId="8" w16cid:durableId="1036736688">
    <w:abstractNumId w:val="9"/>
  </w:num>
  <w:num w:numId="9" w16cid:durableId="1139805547">
    <w:abstractNumId w:val="10"/>
  </w:num>
  <w:num w:numId="10" w16cid:durableId="1098864433">
    <w:abstractNumId w:val="5"/>
  </w:num>
  <w:num w:numId="11" w16cid:durableId="1801877279">
    <w:abstractNumId w:val="3"/>
  </w:num>
  <w:num w:numId="12" w16cid:durableId="502818722">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efaultTabStop w:val="1304"/>
  <w:hyphenationZone w:val="425"/>
  <w:evenAndOddHeaders/>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998"/>
    <w:rsid w:val="00002658"/>
    <w:rsid w:val="000163AF"/>
    <w:rsid w:val="0002094B"/>
    <w:rsid w:val="00025B21"/>
    <w:rsid w:val="00030899"/>
    <w:rsid w:val="00035C9D"/>
    <w:rsid w:val="00057C6B"/>
    <w:rsid w:val="0006078E"/>
    <w:rsid w:val="000728E2"/>
    <w:rsid w:val="00091F6D"/>
    <w:rsid w:val="00097B45"/>
    <w:rsid w:val="000B457A"/>
    <w:rsid w:val="000C70D1"/>
    <w:rsid w:val="000C7AD4"/>
    <w:rsid w:val="000D1610"/>
    <w:rsid w:val="000D1672"/>
    <w:rsid w:val="000D1D25"/>
    <w:rsid w:val="000E025C"/>
    <w:rsid w:val="000F461A"/>
    <w:rsid w:val="000F6B15"/>
    <w:rsid w:val="001034D5"/>
    <w:rsid w:val="0010458E"/>
    <w:rsid w:val="00105C4C"/>
    <w:rsid w:val="001172AA"/>
    <w:rsid w:val="00117E91"/>
    <w:rsid w:val="00122275"/>
    <w:rsid w:val="0012594D"/>
    <w:rsid w:val="00126289"/>
    <w:rsid w:val="0012796C"/>
    <w:rsid w:val="00140695"/>
    <w:rsid w:val="00146750"/>
    <w:rsid w:val="00147D7D"/>
    <w:rsid w:val="0015156D"/>
    <w:rsid w:val="001550EC"/>
    <w:rsid w:val="00161E1A"/>
    <w:rsid w:val="00171D38"/>
    <w:rsid w:val="00173D88"/>
    <w:rsid w:val="0018045B"/>
    <w:rsid w:val="00180B1E"/>
    <w:rsid w:val="00185CB2"/>
    <w:rsid w:val="001A4D2B"/>
    <w:rsid w:val="001B14D7"/>
    <w:rsid w:val="001B2F9A"/>
    <w:rsid w:val="001B354D"/>
    <w:rsid w:val="001E4FDB"/>
    <w:rsid w:val="001F02D5"/>
    <w:rsid w:val="001F1EF6"/>
    <w:rsid w:val="001F248A"/>
    <w:rsid w:val="002046B8"/>
    <w:rsid w:val="0021019E"/>
    <w:rsid w:val="00214F14"/>
    <w:rsid w:val="00231B03"/>
    <w:rsid w:val="002419F2"/>
    <w:rsid w:val="00251E79"/>
    <w:rsid w:val="00260A98"/>
    <w:rsid w:val="002624EC"/>
    <w:rsid w:val="00275D2B"/>
    <w:rsid w:val="00281649"/>
    <w:rsid w:val="0029642F"/>
    <w:rsid w:val="002A285F"/>
    <w:rsid w:val="002A2A00"/>
    <w:rsid w:val="002A67E6"/>
    <w:rsid w:val="002A71EE"/>
    <w:rsid w:val="002B4016"/>
    <w:rsid w:val="002E6F87"/>
    <w:rsid w:val="002F2B31"/>
    <w:rsid w:val="002F3C46"/>
    <w:rsid w:val="002F6059"/>
    <w:rsid w:val="00336589"/>
    <w:rsid w:val="00337360"/>
    <w:rsid w:val="003602EA"/>
    <w:rsid w:val="00365F8F"/>
    <w:rsid w:val="0038307A"/>
    <w:rsid w:val="00395748"/>
    <w:rsid w:val="003A30E6"/>
    <w:rsid w:val="003A41C4"/>
    <w:rsid w:val="003B284C"/>
    <w:rsid w:val="003B5EE9"/>
    <w:rsid w:val="003B5F68"/>
    <w:rsid w:val="003B6B76"/>
    <w:rsid w:val="003E1A4E"/>
    <w:rsid w:val="003E3044"/>
    <w:rsid w:val="003E7B3E"/>
    <w:rsid w:val="003F09BA"/>
    <w:rsid w:val="003F7BD4"/>
    <w:rsid w:val="004072EE"/>
    <w:rsid w:val="00411DCB"/>
    <w:rsid w:val="0041554F"/>
    <w:rsid w:val="00416E0F"/>
    <w:rsid w:val="00433F03"/>
    <w:rsid w:val="00441E29"/>
    <w:rsid w:val="0046617B"/>
    <w:rsid w:val="00473853"/>
    <w:rsid w:val="00475A08"/>
    <w:rsid w:val="004829FB"/>
    <w:rsid w:val="00484B0D"/>
    <w:rsid w:val="00485DF0"/>
    <w:rsid w:val="004A0B23"/>
    <w:rsid w:val="004A7E3C"/>
    <w:rsid w:val="004B4CDB"/>
    <w:rsid w:val="004B7B4C"/>
    <w:rsid w:val="004C30F9"/>
    <w:rsid w:val="004C43AD"/>
    <w:rsid w:val="004C5AAC"/>
    <w:rsid w:val="004D7B04"/>
    <w:rsid w:val="004E49E1"/>
    <w:rsid w:val="004F0E70"/>
    <w:rsid w:val="004F179B"/>
    <w:rsid w:val="0051408C"/>
    <w:rsid w:val="00517486"/>
    <w:rsid w:val="00517ACF"/>
    <w:rsid w:val="005578F1"/>
    <w:rsid w:val="005653FC"/>
    <w:rsid w:val="00570417"/>
    <w:rsid w:val="005A122B"/>
    <w:rsid w:val="005C1C4F"/>
    <w:rsid w:val="005C628C"/>
    <w:rsid w:val="005C63FB"/>
    <w:rsid w:val="005D1192"/>
    <w:rsid w:val="005D2A95"/>
    <w:rsid w:val="005D57F3"/>
    <w:rsid w:val="005E2ED9"/>
    <w:rsid w:val="005E66A3"/>
    <w:rsid w:val="00607DA0"/>
    <w:rsid w:val="00611ED7"/>
    <w:rsid w:val="00616203"/>
    <w:rsid w:val="00636D55"/>
    <w:rsid w:val="006410DC"/>
    <w:rsid w:val="0064497E"/>
    <w:rsid w:val="00645B91"/>
    <w:rsid w:val="006529BA"/>
    <w:rsid w:val="0065552E"/>
    <w:rsid w:val="00671294"/>
    <w:rsid w:val="006809F6"/>
    <w:rsid w:val="00692B98"/>
    <w:rsid w:val="006A35CD"/>
    <w:rsid w:val="006A7A3A"/>
    <w:rsid w:val="006B3B1F"/>
    <w:rsid w:val="006C6763"/>
    <w:rsid w:val="006C6AA8"/>
    <w:rsid w:val="006D6FE0"/>
    <w:rsid w:val="006E0F85"/>
    <w:rsid w:val="006E3BF0"/>
    <w:rsid w:val="006F0B16"/>
    <w:rsid w:val="006F255E"/>
    <w:rsid w:val="006F4D16"/>
    <w:rsid w:val="006F608D"/>
    <w:rsid w:val="006F7305"/>
    <w:rsid w:val="00723AE3"/>
    <w:rsid w:val="00723FA3"/>
    <w:rsid w:val="00730AC1"/>
    <w:rsid w:val="00732F80"/>
    <w:rsid w:val="00733DE8"/>
    <w:rsid w:val="00734821"/>
    <w:rsid w:val="00744AE2"/>
    <w:rsid w:val="007466AB"/>
    <w:rsid w:val="00757BB3"/>
    <w:rsid w:val="00763BCB"/>
    <w:rsid w:val="007654CF"/>
    <w:rsid w:val="00771154"/>
    <w:rsid w:val="0077199F"/>
    <w:rsid w:val="00796505"/>
    <w:rsid w:val="007A6C2B"/>
    <w:rsid w:val="007B6766"/>
    <w:rsid w:val="007C191A"/>
    <w:rsid w:val="007C2511"/>
    <w:rsid w:val="007D270D"/>
    <w:rsid w:val="007D4680"/>
    <w:rsid w:val="007D6D47"/>
    <w:rsid w:val="007F1CC0"/>
    <w:rsid w:val="007F25C1"/>
    <w:rsid w:val="007F5095"/>
    <w:rsid w:val="00807518"/>
    <w:rsid w:val="00816888"/>
    <w:rsid w:val="00816FD6"/>
    <w:rsid w:val="008303F9"/>
    <w:rsid w:val="0084416F"/>
    <w:rsid w:val="00857294"/>
    <w:rsid w:val="008572FD"/>
    <w:rsid w:val="0086236B"/>
    <w:rsid w:val="00863928"/>
    <w:rsid w:val="00872FA8"/>
    <w:rsid w:val="0088526E"/>
    <w:rsid w:val="0089556D"/>
    <w:rsid w:val="00897C5A"/>
    <w:rsid w:val="008A258C"/>
    <w:rsid w:val="008A5580"/>
    <w:rsid w:val="008B71BF"/>
    <w:rsid w:val="008C44D8"/>
    <w:rsid w:val="008D521F"/>
    <w:rsid w:val="008F1739"/>
    <w:rsid w:val="00904893"/>
    <w:rsid w:val="00905E01"/>
    <w:rsid w:val="00917EE5"/>
    <w:rsid w:val="00924152"/>
    <w:rsid w:val="0093042E"/>
    <w:rsid w:val="009360F5"/>
    <w:rsid w:val="00953EDC"/>
    <w:rsid w:val="0095586E"/>
    <w:rsid w:val="00960706"/>
    <w:rsid w:val="0096277A"/>
    <w:rsid w:val="009645E9"/>
    <w:rsid w:val="009769ED"/>
    <w:rsid w:val="00986473"/>
    <w:rsid w:val="009951B5"/>
    <w:rsid w:val="00995BFA"/>
    <w:rsid w:val="009B4B25"/>
    <w:rsid w:val="009B701D"/>
    <w:rsid w:val="009D689D"/>
    <w:rsid w:val="009D70F2"/>
    <w:rsid w:val="009E1F1B"/>
    <w:rsid w:val="009E6E19"/>
    <w:rsid w:val="009F0A1E"/>
    <w:rsid w:val="00A2006D"/>
    <w:rsid w:val="00A24F6C"/>
    <w:rsid w:val="00A26777"/>
    <w:rsid w:val="00A27C31"/>
    <w:rsid w:val="00A418C9"/>
    <w:rsid w:val="00A53E21"/>
    <w:rsid w:val="00A62F38"/>
    <w:rsid w:val="00A62F92"/>
    <w:rsid w:val="00A63266"/>
    <w:rsid w:val="00A64981"/>
    <w:rsid w:val="00A71278"/>
    <w:rsid w:val="00AB1331"/>
    <w:rsid w:val="00AC2DAD"/>
    <w:rsid w:val="00AD7849"/>
    <w:rsid w:val="00B02448"/>
    <w:rsid w:val="00B43384"/>
    <w:rsid w:val="00B66F53"/>
    <w:rsid w:val="00B74668"/>
    <w:rsid w:val="00B91D52"/>
    <w:rsid w:val="00B95A20"/>
    <w:rsid w:val="00BA3C8F"/>
    <w:rsid w:val="00BB60C0"/>
    <w:rsid w:val="00BE7629"/>
    <w:rsid w:val="00BF5428"/>
    <w:rsid w:val="00C05230"/>
    <w:rsid w:val="00C128E1"/>
    <w:rsid w:val="00C3041F"/>
    <w:rsid w:val="00C42F78"/>
    <w:rsid w:val="00C435A5"/>
    <w:rsid w:val="00C5555F"/>
    <w:rsid w:val="00C66580"/>
    <w:rsid w:val="00C73630"/>
    <w:rsid w:val="00C748A4"/>
    <w:rsid w:val="00C7769F"/>
    <w:rsid w:val="00C83131"/>
    <w:rsid w:val="00C857C7"/>
    <w:rsid w:val="00CA7114"/>
    <w:rsid w:val="00CB4D3B"/>
    <w:rsid w:val="00CD11E8"/>
    <w:rsid w:val="00CD47B0"/>
    <w:rsid w:val="00CD504C"/>
    <w:rsid w:val="00CD703A"/>
    <w:rsid w:val="00CE11B2"/>
    <w:rsid w:val="00CE2B4C"/>
    <w:rsid w:val="00CE3CB0"/>
    <w:rsid w:val="00CF117D"/>
    <w:rsid w:val="00CF3EBE"/>
    <w:rsid w:val="00D00D42"/>
    <w:rsid w:val="00D11E1A"/>
    <w:rsid w:val="00D125CD"/>
    <w:rsid w:val="00D14B27"/>
    <w:rsid w:val="00D230DF"/>
    <w:rsid w:val="00D35E0D"/>
    <w:rsid w:val="00D35EA9"/>
    <w:rsid w:val="00D36B6D"/>
    <w:rsid w:val="00D57C63"/>
    <w:rsid w:val="00D653BA"/>
    <w:rsid w:val="00D65D4A"/>
    <w:rsid w:val="00D65D89"/>
    <w:rsid w:val="00D676D5"/>
    <w:rsid w:val="00D70211"/>
    <w:rsid w:val="00D70998"/>
    <w:rsid w:val="00D74606"/>
    <w:rsid w:val="00D77239"/>
    <w:rsid w:val="00D82A9A"/>
    <w:rsid w:val="00D83966"/>
    <w:rsid w:val="00D87A68"/>
    <w:rsid w:val="00D91109"/>
    <w:rsid w:val="00D94553"/>
    <w:rsid w:val="00DB3016"/>
    <w:rsid w:val="00DF133D"/>
    <w:rsid w:val="00DF4271"/>
    <w:rsid w:val="00E005D1"/>
    <w:rsid w:val="00E02C72"/>
    <w:rsid w:val="00E23569"/>
    <w:rsid w:val="00E413C0"/>
    <w:rsid w:val="00E41CBD"/>
    <w:rsid w:val="00E43B92"/>
    <w:rsid w:val="00E5225E"/>
    <w:rsid w:val="00E57580"/>
    <w:rsid w:val="00E57FF9"/>
    <w:rsid w:val="00E71998"/>
    <w:rsid w:val="00E75FD3"/>
    <w:rsid w:val="00E81060"/>
    <w:rsid w:val="00E862D9"/>
    <w:rsid w:val="00E8723A"/>
    <w:rsid w:val="00E90041"/>
    <w:rsid w:val="00E912C6"/>
    <w:rsid w:val="00E928A5"/>
    <w:rsid w:val="00E96287"/>
    <w:rsid w:val="00EB0525"/>
    <w:rsid w:val="00EB363A"/>
    <w:rsid w:val="00EB6097"/>
    <w:rsid w:val="00EC677F"/>
    <w:rsid w:val="00EE3C4D"/>
    <w:rsid w:val="00EF112D"/>
    <w:rsid w:val="00EF298F"/>
    <w:rsid w:val="00EF3964"/>
    <w:rsid w:val="00F05940"/>
    <w:rsid w:val="00F1582F"/>
    <w:rsid w:val="00F23046"/>
    <w:rsid w:val="00F34AF3"/>
    <w:rsid w:val="00F37A7D"/>
    <w:rsid w:val="00F47F67"/>
    <w:rsid w:val="00F53BC0"/>
    <w:rsid w:val="00F545D8"/>
    <w:rsid w:val="00F600F7"/>
    <w:rsid w:val="00F64716"/>
    <w:rsid w:val="00F64F01"/>
    <w:rsid w:val="00F72E79"/>
    <w:rsid w:val="00F80121"/>
    <w:rsid w:val="00F8675B"/>
    <w:rsid w:val="00FA60C0"/>
    <w:rsid w:val="00FC2C7D"/>
    <w:rsid w:val="00FC4CBD"/>
    <w:rsid w:val="00FD67B6"/>
    <w:rsid w:val="00FE31A6"/>
    <w:rsid w:val="00FE791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53F2705D"/>
  <w15:chartTrackingRefBased/>
  <w15:docId w15:val="{4531B6E2-0AAC-492A-B964-B274053CC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AD4"/>
    <w:pPr>
      <w:spacing w:before="100" w:beforeAutospacing="1" w:after="100" w:afterAutospacing="1" w:line="260" w:lineRule="exact"/>
      <w:jc w:val="both"/>
    </w:pPr>
    <w:rPr>
      <w:rFonts w:ascii="Palatino Linotype" w:eastAsiaTheme="minorEastAsia" w:hAnsi="Palatino Linotype"/>
      <w:szCs w:val="24"/>
      <w:lang w:eastAsia="sv-SE"/>
    </w:rPr>
  </w:style>
  <w:style w:type="paragraph" w:styleId="Rubrik1">
    <w:name w:val="heading 1"/>
    <w:basedOn w:val="Normal"/>
    <w:next w:val="Normal"/>
    <w:link w:val="Rubrik1Char"/>
    <w:uiPriority w:val="9"/>
    <w:qFormat/>
    <w:rsid w:val="000C7AD4"/>
    <w:pPr>
      <w:keepNext/>
      <w:keepLines/>
      <w:spacing w:before="240" w:after="0"/>
      <w:outlineLvl w:val="0"/>
    </w:pPr>
    <w:rPr>
      <w:rFonts w:asciiTheme="minorHAnsi" w:eastAsiaTheme="majorEastAsia" w:hAnsiTheme="minorHAnsi" w:cstheme="majorBidi"/>
      <w:b/>
      <w:sz w:val="26"/>
      <w:szCs w:val="32"/>
    </w:rPr>
  </w:style>
  <w:style w:type="paragraph" w:styleId="Rubrik2">
    <w:name w:val="heading 2"/>
    <w:aliases w:val="Rubrik Brev"/>
    <w:basedOn w:val="Normal"/>
    <w:next w:val="Normal"/>
    <w:link w:val="Rubrik2Char"/>
    <w:autoRedefine/>
    <w:qFormat/>
    <w:rsid w:val="00D57C63"/>
    <w:pPr>
      <w:keepNext/>
      <w:outlineLvl w:val="1"/>
    </w:pPr>
    <w:rPr>
      <w:rFonts w:asciiTheme="minorHAnsi" w:eastAsia="Times" w:hAnsiTheme="minorHAnsi" w:cs="Arial"/>
      <w:b/>
      <w:noProof/>
      <w:sz w:val="32"/>
      <w:szCs w:val="28"/>
      <w:lang w:val="en-GB" w:eastAsia="ko-KR"/>
    </w:rPr>
  </w:style>
  <w:style w:type="paragraph" w:styleId="Rubrik3">
    <w:name w:val="heading 3"/>
    <w:basedOn w:val="Normal"/>
    <w:next w:val="Normal"/>
    <w:link w:val="Rubrik3Char"/>
    <w:uiPriority w:val="9"/>
    <w:unhideWhenUsed/>
    <w:qFormat/>
    <w:rsid w:val="008F1739"/>
    <w:pPr>
      <w:keepNext/>
      <w:keepLines/>
      <w:spacing w:before="40" w:after="0"/>
      <w:outlineLvl w:val="2"/>
    </w:pPr>
    <w:rPr>
      <w:rFonts w:eastAsiaTheme="majorEastAsia" w:cstheme="majorBidi"/>
      <w:u w:val="singl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6A7A3A"/>
    <w:pPr>
      <w:tabs>
        <w:tab w:val="center" w:pos="4536"/>
        <w:tab w:val="right" w:pos="9072"/>
      </w:tabs>
    </w:pPr>
  </w:style>
  <w:style w:type="character" w:customStyle="1" w:styleId="SidhuvudChar">
    <w:name w:val="Sidhuvud Char"/>
    <w:basedOn w:val="Standardstycketeckensnitt"/>
    <w:link w:val="Sidhuvud"/>
    <w:uiPriority w:val="99"/>
    <w:rsid w:val="006A7A3A"/>
  </w:style>
  <w:style w:type="paragraph" w:styleId="Sidfot">
    <w:name w:val="footer"/>
    <w:basedOn w:val="Normal"/>
    <w:link w:val="SidfotChar"/>
    <w:uiPriority w:val="99"/>
    <w:unhideWhenUsed/>
    <w:rsid w:val="006A7A3A"/>
    <w:pPr>
      <w:tabs>
        <w:tab w:val="center" w:pos="4536"/>
        <w:tab w:val="right" w:pos="9072"/>
      </w:tabs>
    </w:pPr>
  </w:style>
  <w:style w:type="character" w:customStyle="1" w:styleId="SidfotChar">
    <w:name w:val="Sidfot Char"/>
    <w:basedOn w:val="Standardstycketeckensnitt"/>
    <w:link w:val="Sidfot"/>
    <w:uiPriority w:val="99"/>
    <w:rsid w:val="006A7A3A"/>
  </w:style>
  <w:style w:type="character" w:customStyle="1" w:styleId="Rubrik2Char">
    <w:name w:val="Rubrik 2 Char"/>
    <w:aliases w:val="Rubrik Brev Char"/>
    <w:basedOn w:val="Standardstycketeckensnitt"/>
    <w:link w:val="Rubrik2"/>
    <w:rsid w:val="00D57C63"/>
    <w:rPr>
      <w:rFonts w:eastAsia="Times" w:cs="Arial"/>
      <w:b/>
      <w:noProof/>
      <w:sz w:val="32"/>
      <w:szCs w:val="28"/>
      <w:lang w:val="en-GB" w:eastAsia="ko-KR"/>
    </w:rPr>
  </w:style>
  <w:style w:type="paragraph" w:styleId="Normalwebb">
    <w:name w:val="Normal (Web)"/>
    <w:basedOn w:val="Normal"/>
    <w:link w:val="NormalwebbChar"/>
    <w:uiPriority w:val="99"/>
    <w:semiHidden/>
    <w:unhideWhenUsed/>
    <w:rsid w:val="006A7A3A"/>
    <w:rPr>
      <w:rFonts w:ascii="Times New Roman" w:eastAsia="Times New Roman" w:hAnsi="Times New Roman" w:cs="Times New Roman"/>
    </w:rPr>
  </w:style>
  <w:style w:type="character" w:styleId="Stark">
    <w:name w:val="Strong"/>
    <w:basedOn w:val="Standardstycketeckensnitt"/>
    <w:uiPriority w:val="22"/>
    <w:qFormat/>
    <w:rsid w:val="006A7A3A"/>
    <w:rPr>
      <w:b/>
      <w:bCs/>
    </w:rPr>
  </w:style>
  <w:style w:type="character" w:styleId="Betoning">
    <w:name w:val="Emphasis"/>
    <w:basedOn w:val="Standardstycketeckensnitt"/>
    <w:uiPriority w:val="20"/>
    <w:qFormat/>
    <w:rsid w:val="006A7A3A"/>
    <w:rPr>
      <w:i/>
      <w:iCs/>
    </w:rPr>
  </w:style>
  <w:style w:type="paragraph" w:styleId="Ballongtext">
    <w:name w:val="Balloon Text"/>
    <w:basedOn w:val="Normal"/>
    <w:link w:val="BallongtextChar"/>
    <w:uiPriority w:val="99"/>
    <w:semiHidden/>
    <w:unhideWhenUsed/>
    <w:rsid w:val="003B5EE9"/>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3B5EE9"/>
    <w:rPr>
      <w:rFonts w:ascii="Segoe UI" w:eastAsiaTheme="minorEastAsia" w:hAnsi="Segoe UI" w:cs="Segoe UI"/>
      <w:sz w:val="18"/>
      <w:szCs w:val="18"/>
      <w:lang w:eastAsia="sv-SE"/>
    </w:rPr>
  </w:style>
  <w:style w:type="table" w:styleId="Tabellrutnt">
    <w:name w:val="Table Grid"/>
    <w:basedOn w:val="Normaltabell"/>
    <w:uiPriority w:val="39"/>
    <w:rsid w:val="006C67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6C6763"/>
    <w:rPr>
      <w:color w:val="808080"/>
    </w:rPr>
  </w:style>
  <w:style w:type="paragraph" w:customStyle="1" w:styleId="Uniontounion">
    <w:name w:val="Union to union"/>
    <w:basedOn w:val="Normalwebb"/>
    <w:link w:val="UniontounionChar"/>
    <w:rsid w:val="000C7AD4"/>
    <w:rPr>
      <w:rFonts w:ascii="Palatino Linotype" w:hAnsi="Palatino Linotype"/>
      <w:szCs w:val="22"/>
    </w:rPr>
  </w:style>
  <w:style w:type="character" w:customStyle="1" w:styleId="Rubrik1Char">
    <w:name w:val="Rubrik 1 Char"/>
    <w:basedOn w:val="Standardstycketeckensnitt"/>
    <w:link w:val="Rubrik1"/>
    <w:uiPriority w:val="9"/>
    <w:rsid w:val="000C7AD4"/>
    <w:rPr>
      <w:rFonts w:eastAsiaTheme="majorEastAsia" w:cstheme="majorBidi"/>
      <w:b/>
      <w:sz w:val="26"/>
      <w:szCs w:val="32"/>
      <w:lang w:eastAsia="sv-SE"/>
    </w:rPr>
  </w:style>
  <w:style w:type="character" w:customStyle="1" w:styleId="NormalwebbChar">
    <w:name w:val="Normal (webb) Char"/>
    <w:basedOn w:val="Standardstycketeckensnitt"/>
    <w:link w:val="Normalwebb"/>
    <w:uiPriority w:val="99"/>
    <w:semiHidden/>
    <w:rsid w:val="000C7AD4"/>
    <w:rPr>
      <w:rFonts w:ascii="Times New Roman" w:eastAsia="Times New Roman" w:hAnsi="Times New Roman" w:cs="Times New Roman"/>
      <w:sz w:val="24"/>
      <w:szCs w:val="24"/>
      <w:lang w:eastAsia="sv-SE"/>
    </w:rPr>
  </w:style>
  <w:style w:type="character" w:customStyle="1" w:styleId="UniontounionChar">
    <w:name w:val="Union to union Char"/>
    <w:basedOn w:val="NormalwebbChar"/>
    <w:link w:val="Uniontounion"/>
    <w:rsid w:val="000C7AD4"/>
    <w:rPr>
      <w:rFonts w:ascii="Palatino Linotype" w:eastAsia="Times New Roman" w:hAnsi="Palatino Linotype" w:cs="Times New Roman"/>
      <w:sz w:val="24"/>
      <w:szCs w:val="24"/>
      <w:lang w:eastAsia="sv-SE"/>
    </w:rPr>
  </w:style>
  <w:style w:type="character" w:customStyle="1" w:styleId="Rubrik3Char">
    <w:name w:val="Rubrik 3 Char"/>
    <w:basedOn w:val="Standardstycketeckensnitt"/>
    <w:link w:val="Rubrik3"/>
    <w:uiPriority w:val="9"/>
    <w:rsid w:val="008F1739"/>
    <w:rPr>
      <w:rFonts w:ascii="Palatino Linotype" w:eastAsiaTheme="majorEastAsia" w:hAnsi="Palatino Linotype" w:cstheme="majorBidi"/>
      <w:szCs w:val="24"/>
      <w:u w:val="single"/>
      <w:lang w:eastAsia="sv-SE"/>
    </w:rPr>
  </w:style>
  <w:style w:type="paragraph" w:styleId="Rubrik">
    <w:name w:val="Title"/>
    <w:basedOn w:val="Normal"/>
    <w:next w:val="Normal"/>
    <w:link w:val="RubrikChar"/>
    <w:uiPriority w:val="10"/>
    <w:qFormat/>
    <w:rsid w:val="000C7AD4"/>
    <w:pPr>
      <w:spacing w:before="0" w:after="0" w:line="240" w:lineRule="auto"/>
      <w:contextualSpacing/>
    </w:pPr>
    <w:rPr>
      <w:rFonts w:asciiTheme="majorHAnsi" w:eastAsiaTheme="majorEastAsia" w:hAnsiTheme="majorHAnsi" w:cstheme="majorBidi"/>
      <w:b/>
      <w:spacing w:val="-10"/>
      <w:kern w:val="28"/>
      <w:sz w:val="56"/>
      <w:szCs w:val="56"/>
    </w:rPr>
  </w:style>
  <w:style w:type="character" w:customStyle="1" w:styleId="RubrikChar">
    <w:name w:val="Rubrik Char"/>
    <w:basedOn w:val="Standardstycketeckensnitt"/>
    <w:link w:val="Rubrik"/>
    <w:uiPriority w:val="10"/>
    <w:rsid w:val="000C7AD4"/>
    <w:rPr>
      <w:rFonts w:asciiTheme="majorHAnsi" w:eastAsiaTheme="majorEastAsia" w:hAnsiTheme="majorHAnsi" w:cstheme="majorBidi"/>
      <w:b/>
      <w:spacing w:val="-10"/>
      <w:kern w:val="28"/>
      <w:sz w:val="56"/>
      <w:szCs w:val="56"/>
      <w:lang w:eastAsia="sv-SE"/>
    </w:rPr>
  </w:style>
  <w:style w:type="paragraph" w:styleId="Fotnotstext">
    <w:name w:val="footnote text"/>
    <w:basedOn w:val="Normal"/>
    <w:link w:val="FotnotstextChar"/>
    <w:semiHidden/>
    <w:rsid w:val="00E71998"/>
    <w:pPr>
      <w:spacing w:before="0" w:beforeAutospacing="0" w:after="0" w:afterAutospacing="0" w:line="240" w:lineRule="auto"/>
      <w:jc w:val="left"/>
    </w:pPr>
    <w:rPr>
      <w:rFonts w:ascii="Times" w:eastAsia="Times" w:hAnsi="Times" w:cs="Times New Roman"/>
      <w:sz w:val="20"/>
      <w:szCs w:val="20"/>
    </w:rPr>
  </w:style>
  <w:style w:type="character" w:customStyle="1" w:styleId="FotnotstextChar">
    <w:name w:val="Fotnotstext Char"/>
    <w:basedOn w:val="Standardstycketeckensnitt"/>
    <w:link w:val="Fotnotstext"/>
    <w:semiHidden/>
    <w:rsid w:val="00E71998"/>
    <w:rPr>
      <w:rFonts w:ascii="Times" w:eastAsia="Times" w:hAnsi="Times" w:cs="Times New Roman"/>
      <w:sz w:val="20"/>
      <w:szCs w:val="20"/>
      <w:lang w:eastAsia="sv-SE"/>
    </w:rPr>
  </w:style>
  <w:style w:type="character" w:styleId="Fotnotsreferens">
    <w:name w:val="footnote reference"/>
    <w:semiHidden/>
    <w:rsid w:val="00E71998"/>
    <w:rPr>
      <w:vertAlign w:val="superscript"/>
    </w:rPr>
  </w:style>
  <w:style w:type="paragraph" w:styleId="Liststycke">
    <w:name w:val="List Paragraph"/>
    <w:aliases w:val="Text Box Bullets"/>
    <w:basedOn w:val="Normal"/>
    <w:link w:val="ListstyckeChar"/>
    <w:uiPriority w:val="34"/>
    <w:qFormat/>
    <w:rsid w:val="00E71998"/>
    <w:pPr>
      <w:spacing w:before="0" w:beforeAutospacing="0" w:after="0" w:afterAutospacing="0" w:line="240" w:lineRule="auto"/>
      <w:ind w:left="1304"/>
      <w:jc w:val="left"/>
    </w:pPr>
    <w:rPr>
      <w:rFonts w:ascii="Times New Roman" w:eastAsia="Times New Roman" w:hAnsi="Times New Roman" w:cs="Times New Roman"/>
      <w:sz w:val="24"/>
    </w:rPr>
  </w:style>
  <w:style w:type="paragraph" w:styleId="HTML-frformaterad">
    <w:name w:val="HTML Preformatted"/>
    <w:basedOn w:val="Normal"/>
    <w:link w:val="HTML-frformateradChar"/>
    <w:uiPriority w:val="99"/>
    <w:rsid w:val="00E719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jc w:val="left"/>
    </w:pPr>
    <w:rPr>
      <w:rFonts w:ascii="Courier New" w:eastAsia="Times New Roman" w:hAnsi="Courier New" w:cs="Courier New"/>
      <w:sz w:val="20"/>
      <w:szCs w:val="20"/>
    </w:rPr>
  </w:style>
  <w:style w:type="character" w:customStyle="1" w:styleId="HTML-frformateradChar">
    <w:name w:val="HTML - förformaterad Char"/>
    <w:basedOn w:val="Standardstycketeckensnitt"/>
    <w:link w:val="HTML-frformaterad"/>
    <w:uiPriority w:val="99"/>
    <w:rsid w:val="00E71998"/>
    <w:rPr>
      <w:rFonts w:ascii="Courier New" w:eastAsia="Times New Roman" w:hAnsi="Courier New" w:cs="Courier New"/>
      <w:sz w:val="20"/>
      <w:szCs w:val="20"/>
      <w:lang w:eastAsia="sv-SE"/>
    </w:rPr>
  </w:style>
  <w:style w:type="character" w:styleId="Diskretbetoning">
    <w:name w:val="Subtle Emphasis"/>
    <w:basedOn w:val="Standardstycketeckensnitt"/>
    <w:uiPriority w:val="19"/>
    <w:qFormat/>
    <w:rsid w:val="00E71998"/>
    <w:rPr>
      <w:i/>
      <w:iCs/>
      <w:color w:val="404040" w:themeColor="text1" w:themeTint="BF"/>
    </w:rPr>
  </w:style>
  <w:style w:type="paragraph" w:styleId="Revision">
    <w:name w:val="Revision"/>
    <w:hidden/>
    <w:uiPriority w:val="99"/>
    <w:semiHidden/>
    <w:rsid w:val="009645E9"/>
    <w:pPr>
      <w:spacing w:after="0" w:line="240" w:lineRule="auto"/>
    </w:pPr>
    <w:rPr>
      <w:rFonts w:ascii="Palatino Linotype" w:eastAsiaTheme="minorEastAsia" w:hAnsi="Palatino Linotype"/>
      <w:szCs w:val="24"/>
      <w:lang w:eastAsia="sv-SE"/>
    </w:rPr>
  </w:style>
  <w:style w:type="character" w:styleId="Kommentarsreferens">
    <w:name w:val="annotation reference"/>
    <w:basedOn w:val="Standardstycketeckensnitt"/>
    <w:uiPriority w:val="99"/>
    <w:semiHidden/>
    <w:unhideWhenUsed/>
    <w:rsid w:val="00CF117D"/>
    <w:rPr>
      <w:sz w:val="16"/>
      <w:szCs w:val="16"/>
    </w:rPr>
  </w:style>
  <w:style w:type="paragraph" w:styleId="Kommentarer">
    <w:name w:val="annotation text"/>
    <w:basedOn w:val="Normal"/>
    <w:link w:val="KommentarerChar"/>
    <w:uiPriority w:val="99"/>
    <w:unhideWhenUsed/>
    <w:rsid w:val="00CF117D"/>
    <w:pPr>
      <w:spacing w:line="240" w:lineRule="auto"/>
    </w:pPr>
    <w:rPr>
      <w:sz w:val="20"/>
      <w:szCs w:val="20"/>
    </w:rPr>
  </w:style>
  <w:style w:type="character" w:customStyle="1" w:styleId="KommentarerChar">
    <w:name w:val="Kommentarer Char"/>
    <w:basedOn w:val="Standardstycketeckensnitt"/>
    <w:link w:val="Kommentarer"/>
    <w:uiPriority w:val="99"/>
    <w:rsid w:val="00CF117D"/>
    <w:rPr>
      <w:rFonts w:ascii="Palatino Linotype" w:eastAsiaTheme="minorEastAsia" w:hAnsi="Palatino Linotype"/>
      <w:sz w:val="20"/>
      <w:szCs w:val="20"/>
      <w:lang w:eastAsia="sv-SE"/>
    </w:rPr>
  </w:style>
  <w:style w:type="paragraph" w:styleId="Kommentarsmne">
    <w:name w:val="annotation subject"/>
    <w:basedOn w:val="Kommentarer"/>
    <w:next w:val="Kommentarer"/>
    <w:link w:val="KommentarsmneChar"/>
    <w:uiPriority w:val="99"/>
    <w:semiHidden/>
    <w:unhideWhenUsed/>
    <w:rsid w:val="00CF117D"/>
    <w:rPr>
      <w:b/>
      <w:bCs/>
    </w:rPr>
  </w:style>
  <w:style w:type="character" w:customStyle="1" w:styleId="KommentarsmneChar">
    <w:name w:val="Kommentarsämne Char"/>
    <w:basedOn w:val="KommentarerChar"/>
    <w:link w:val="Kommentarsmne"/>
    <w:uiPriority w:val="99"/>
    <w:semiHidden/>
    <w:rsid w:val="00CF117D"/>
    <w:rPr>
      <w:rFonts w:ascii="Palatino Linotype" w:eastAsiaTheme="minorEastAsia" w:hAnsi="Palatino Linotype"/>
      <w:b/>
      <w:bCs/>
      <w:sz w:val="20"/>
      <w:szCs w:val="20"/>
      <w:lang w:eastAsia="sv-SE"/>
    </w:rPr>
  </w:style>
  <w:style w:type="character" w:styleId="Hyperlnk">
    <w:name w:val="Hyperlink"/>
    <w:uiPriority w:val="99"/>
    <w:rsid w:val="00734821"/>
    <w:rPr>
      <w:rFonts w:ascii="Arial" w:hAnsi="Arial"/>
      <w:dstrike w:val="0"/>
      <w:color w:val="auto"/>
      <w:sz w:val="16"/>
      <w:u w:val="none"/>
      <w:vertAlign w:val="baseline"/>
    </w:rPr>
  </w:style>
  <w:style w:type="paragraph" w:styleId="Brdtextmedindrag3">
    <w:name w:val="Body Text Indent 3"/>
    <w:basedOn w:val="Normal"/>
    <w:link w:val="Brdtextmedindrag3Char"/>
    <w:rsid w:val="00734821"/>
    <w:pPr>
      <w:spacing w:before="0" w:beforeAutospacing="0" w:after="120" w:afterAutospacing="0" w:line="240" w:lineRule="auto"/>
      <w:ind w:left="283"/>
    </w:pPr>
    <w:rPr>
      <w:rFonts w:ascii="Times" w:eastAsia="Times" w:hAnsi="Times" w:cs="Times New Roman"/>
      <w:sz w:val="16"/>
      <w:szCs w:val="16"/>
      <w:lang w:val="en-US" w:eastAsia="zh-CN"/>
    </w:rPr>
  </w:style>
  <w:style w:type="character" w:customStyle="1" w:styleId="Brdtextmedindrag3Char">
    <w:name w:val="Brödtext med indrag 3 Char"/>
    <w:basedOn w:val="Standardstycketeckensnitt"/>
    <w:link w:val="Brdtextmedindrag3"/>
    <w:rsid w:val="00734821"/>
    <w:rPr>
      <w:rFonts w:ascii="Times" w:eastAsia="Times" w:hAnsi="Times" w:cs="Times New Roman"/>
      <w:sz w:val="16"/>
      <w:szCs w:val="16"/>
      <w:lang w:val="en-US" w:eastAsia="zh-CN"/>
    </w:rPr>
  </w:style>
  <w:style w:type="paragraph" w:customStyle="1" w:styleId="Default">
    <w:name w:val="Default"/>
    <w:rsid w:val="00CE3CB0"/>
    <w:pPr>
      <w:autoSpaceDE w:val="0"/>
      <w:autoSpaceDN w:val="0"/>
      <w:adjustRightInd w:val="0"/>
      <w:spacing w:after="0" w:line="240" w:lineRule="auto"/>
    </w:pPr>
    <w:rPr>
      <w:rFonts w:ascii="Palatino Linotype" w:hAnsi="Palatino Linotype" w:cs="Palatino Linotype"/>
      <w:color w:val="000000"/>
      <w:sz w:val="24"/>
      <w:szCs w:val="24"/>
    </w:rPr>
  </w:style>
  <w:style w:type="paragraph" w:styleId="Innehll2">
    <w:name w:val="toc 2"/>
    <w:basedOn w:val="Normal"/>
    <w:next w:val="Normal"/>
    <w:autoRedefine/>
    <w:uiPriority w:val="39"/>
    <w:unhideWhenUsed/>
    <w:rsid w:val="00D00D42"/>
    <w:pPr>
      <w:ind w:left="220"/>
    </w:pPr>
  </w:style>
  <w:style w:type="paragraph" w:styleId="Innehll1">
    <w:name w:val="toc 1"/>
    <w:basedOn w:val="Normal"/>
    <w:next w:val="Normal"/>
    <w:autoRedefine/>
    <w:uiPriority w:val="39"/>
    <w:unhideWhenUsed/>
    <w:rsid w:val="00D00D42"/>
  </w:style>
  <w:style w:type="paragraph" w:styleId="Innehll3">
    <w:name w:val="toc 3"/>
    <w:basedOn w:val="Normal"/>
    <w:next w:val="Normal"/>
    <w:autoRedefine/>
    <w:uiPriority w:val="39"/>
    <w:unhideWhenUsed/>
    <w:rsid w:val="008F1739"/>
    <w:pPr>
      <w:ind w:left="440"/>
    </w:pPr>
  </w:style>
  <w:style w:type="character" w:styleId="Olstomnmnande">
    <w:name w:val="Unresolved Mention"/>
    <w:basedOn w:val="Standardstycketeckensnitt"/>
    <w:uiPriority w:val="99"/>
    <w:semiHidden/>
    <w:unhideWhenUsed/>
    <w:rsid w:val="001B14D7"/>
    <w:rPr>
      <w:color w:val="605E5C"/>
      <w:shd w:val="clear" w:color="auto" w:fill="E1DFDD"/>
    </w:rPr>
  </w:style>
  <w:style w:type="character" w:customStyle="1" w:styleId="ListstyckeChar">
    <w:name w:val="Liststycke Char"/>
    <w:aliases w:val="Text Box Bullets Char"/>
    <w:basedOn w:val="Standardstycketeckensnitt"/>
    <w:link w:val="Liststycke"/>
    <w:uiPriority w:val="34"/>
    <w:qFormat/>
    <w:rsid w:val="00E02C72"/>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2028467">
      <w:bodyDiv w:val="1"/>
      <w:marLeft w:val="0"/>
      <w:marRight w:val="0"/>
      <w:marTop w:val="0"/>
      <w:marBottom w:val="0"/>
      <w:divBdr>
        <w:top w:val="none" w:sz="0" w:space="0" w:color="auto"/>
        <w:left w:val="none" w:sz="0" w:space="0" w:color="auto"/>
        <w:bottom w:val="none" w:sz="0" w:space="0" w:color="auto"/>
        <w:right w:val="none" w:sz="0" w:space="0" w:color="auto"/>
      </w:divBdr>
    </w:div>
    <w:div w:id="1654217811">
      <w:bodyDiv w:val="1"/>
      <w:marLeft w:val="0"/>
      <w:marRight w:val="0"/>
      <w:marTop w:val="0"/>
      <w:marBottom w:val="0"/>
      <w:divBdr>
        <w:top w:val="none" w:sz="0" w:space="0" w:color="auto"/>
        <w:left w:val="none" w:sz="0" w:space="0" w:color="auto"/>
        <w:bottom w:val="none" w:sz="0" w:space="0" w:color="auto"/>
        <w:right w:val="none" w:sz="0" w:space="0" w:color="auto"/>
      </w:divBdr>
    </w:div>
    <w:div w:id="1854958402">
      <w:bodyDiv w:val="1"/>
      <w:marLeft w:val="0"/>
      <w:marRight w:val="0"/>
      <w:marTop w:val="0"/>
      <w:marBottom w:val="0"/>
      <w:divBdr>
        <w:top w:val="none" w:sz="0" w:space="0" w:color="auto"/>
        <w:left w:val="none" w:sz="0" w:space="0" w:color="auto"/>
        <w:bottom w:val="none" w:sz="0" w:space="0" w:color="auto"/>
        <w:right w:val="none" w:sz="0" w:space="0" w:color="auto"/>
      </w:divBdr>
    </w:div>
    <w:div w:id="2119442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ontounion.org"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1.oanda.com/currency/converte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oanda.com/" TargetMode="External"/><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wmf"/></Relationships>
</file>

<file path=word/_rels/footer2.xml.rels><?xml version="1.0" encoding="UTF-8" standalone="yes"?>
<Relationships xmlns="http://schemas.openxmlformats.org/package/2006/relationships"><Relationship Id="rId1" Type="http://schemas.openxmlformats.org/officeDocument/2006/relationships/image" Target="media/image6.wmf"/></Relationships>
</file>

<file path=word/_rels/header3.xml.rels><?xml version="1.0" encoding="UTF-8" standalone="yes"?>
<Relationships xmlns="http://schemas.openxmlformats.org/package/2006/relationships"><Relationship Id="rId1"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sStr\Documents\Anpassade%20Office-mallar\U2U%20-%20&#214;ppet%20dok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372872341B6417FBEBE194AC119E0FD"/>
        <w:category>
          <w:name w:val="Allmänt"/>
          <w:gallery w:val="placeholder"/>
        </w:category>
        <w:types>
          <w:type w:val="bbPlcHdr"/>
        </w:types>
        <w:behaviors>
          <w:behavior w:val="content"/>
        </w:behaviors>
        <w:guid w:val="{DBD6C6EB-8E8A-403A-93B3-AE2208DEF378}"/>
      </w:docPartPr>
      <w:docPartBody>
        <w:p w:rsidR="0065646F" w:rsidRDefault="0065646F">
          <w:pPr>
            <w:pStyle w:val="3372872341B6417FBEBE194AC119E0FD"/>
          </w:pPr>
          <w:r w:rsidRPr="00053C81">
            <w:rPr>
              <w:rStyle w:val="Platshlla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Caslon-Regular">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46F"/>
    <w:rsid w:val="00003222"/>
    <w:rsid w:val="00101261"/>
    <w:rsid w:val="0065646F"/>
    <w:rsid w:val="00B02448"/>
    <w:rsid w:val="00BB60C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3372872341B6417FBEBE194AC119E0FD">
    <w:name w:val="3372872341B6417FBEBE194AC119E0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E7F5D-9287-4E96-BF50-679843CAF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U2U - Öppet dokument</Template>
  <TotalTime>2</TotalTime>
  <Pages>7</Pages>
  <Words>1952</Words>
  <Characters>10347</Characters>
  <Application>Microsoft Office Word</Application>
  <DocSecurity>0</DocSecurity>
  <Lines>86</Lines>
  <Paragraphs>24</Paragraphs>
  <ScaleCrop>false</ScaleCrop>
  <HeadingPairs>
    <vt:vector size="2" baseType="variant">
      <vt:variant>
        <vt:lpstr>Rubrik</vt:lpstr>
      </vt:variant>
      <vt:variant>
        <vt:i4>1</vt:i4>
      </vt:variant>
    </vt:vector>
  </HeadingPairs>
  <TitlesOfParts>
    <vt:vector size="1" baseType="lpstr">
      <vt:lpstr>Guideline for Financial Reporting</vt:lpstr>
    </vt:vector>
  </TitlesOfParts>
  <Company/>
  <LinksUpToDate>false</LinksUpToDate>
  <CharactersWithSpaces>12275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 for Financial Reporting</dc:title>
  <dc:subject/>
  <dc:creator>Anette Persson Sunje</dc:creator>
  <cp:keywords/>
  <dc:description/>
  <cp:lastModifiedBy>Lana Willebrand</cp:lastModifiedBy>
  <cp:revision>2</cp:revision>
  <cp:lastPrinted>2023-10-31T14:41:00Z</cp:lastPrinted>
  <dcterms:created xsi:type="dcterms:W3CDTF">2025-06-09T08:26:00Z</dcterms:created>
  <dcterms:modified xsi:type="dcterms:W3CDTF">2025-06-09T08:26:00Z</dcterms:modified>
</cp:coreProperties>
</file>